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258" w:type="dxa"/>
        <w:jc w:val="center"/>
        <w:tblLook w:val="00A0"/>
      </w:tblPr>
      <w:tblGrid>
        <w:gridCol w:w="3261"/>
        <w:gridCol w:w="3997"/>
      </w:tblGrid>
      <w:tr w:rsidR="0024407C" w:rsidRPr="009D638B" w:rsidTr="00420FE2">
        <w:trPr>
          <w:jc w:val="center"/>
        </w:trPr>
        <w:tc>
          <w:tcPr>
            <w:tcW w:w="3263" w:type="dxa"/>
          </w:tcPr>
          <w:p w:rsidR="0024407C" w:rsidRPr="00AC0EE9" w:rsidRDefault="007C4D70" w:rsidP="005F17BB">
            <w:pPr>
              <w:spacing w:after="0" w:line="240" w:lineRule="auto"/>
              <w:jc w:val="center"/>
            </w:pPr>
            <w:r>
              <w:object w:dxaOrig="4568" w:dyaOrig="1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8pt;height:35.8pt" o:ole="">
                  <v:imagedata r:id="rId7" o:title=""/>
                </v:shape>
                <o:OLEObject Type="Embed" ProgID="Visio.Drawing.11" ShapeID="_x0000_i1025" DrawAspect="Content" ObjectID="_1509745780" r:id="rId8"/>
              </w:object>
            </w:r>
          </w:p>
        </w:tc>
        <w:tc>
          <w:tcPr>
            <w:tcW w:w="4098" w:type="dxa"/>
          </w:tcPr>
          <w:p w:rsidR="0024407C" w:rsidRPr="009D638B" w:rsidRDefault="009D638B" w:rsidP="00BF58D7">
            <w:pPr>
              <w:jc w:val="right"/>
              <w:rPr>
                <w:sz w:val="20"/>
                <w:szCs w:val="20"/>
                <w:lang w:val="en-US"/>
              </w:rPr>
            </w:pPr>
            <w:r w:rsidRPr="009D638B">
              <w:rPr>
                <w:b/>
                <w:sz w:val="20"/>
                <w:szCs w:val="20"/>
                <w:lang w:val="en-US"/>
              </w:rPr>
              <w:t>DOI</w:t>
            </w:r>
            <w:r w:rsidRPr="009D638B">
              <w:rPr>
                <w:sz w:val="20"/>
                <w:szCs w:val="20"/>
                <w:lang w:val="en-US"/>
              </w:rPr>
              <w:t>: 10.15678/EBER.</w:t>
            </w:r>
            <w:r>
              <w:rPr>
                <w:sz w:val="20"/>
                <w:szCs w:val="20"/>
                <w:lang w:val="en-US"/>
              </w:rPr>
              <w:t>201</w:t>
            </w:r>
            <w:r w:rsidR="00BF58D7" w:rsidRPr="00BF58D7">
              <w:rPr>
                <w:sz w:val="20"/>
                <w:szCs w:val="20"/>
                <w:highlight w:val="yellow"/>
                <w:lang w:val="en-US"/>
              </w:rPr>
              <w:t>X</w:t>
            </w:r>
            <w:r>
              <w:rPr>
                <w:sz w:val="20"/>
                <w:szCs w:val="20"/>
                <w:lang w:val="en-US"/>
              </w:rPr>
              <w:t>.</w:t>
            </w:r>
            <w:r w:rsidR="00BF58D7">
              <w:rPr>
                <w:sz w:val="20"/>
                <w:szCs w:val="20"/>
                <w:lang w:val="en-US"/>
              </w:rPr>
              <w:t>0</w:t>
            </w:r>
            <w:r w:rsidR="00BF58D7" w:rsidRPr="00BF58D7">
              <w:rPr>
                <w:sz w:val="20"/>
                <w:szCs w:val="20"/>
                <w:highlight w:val="yellow"/>
                <w:lang w:val="en-US"/>
              </w:rPr>
              <w:t>X</w:t>
            </w:r>
            <w:r w:rsidR="00BF58D7">
              <w:rPr>
                <w:sz w:val="20"/>
                <w:szCs w:val="20"/>
                <w:lang w:val="en-US"/>
              </w:rPr>
              <w:t>0</w:t>
            </w:r>
            <w:r w:rsidR="00BF58D7" w:rsidRPr="00BF58D7">
              <w:rPr>
                <w:sz w:val="20"/>
                <w:szCs w:val="20"/>
                <w:highlight w:val="yellow"/>
                <w:lang w:val="en-US"/>
              </w:rPr>
              <w:t>XXX</w:t>
            </w:r>
          </w:p>
        </w:tc>
      </w:tr>
      <w:tr w:rsidR="0024407C" w:rsidRPr="009D638B" w:rsidTr="00420FE2">
        <w:trPr>
          <w:jc w:val="center"/>
        </w:trPr>
        <w:tc>
          <w:tcPr>
            <w:tcW w:w="3263" w:type="dxa"/>
            <w:vAlign w:val="center"/>
          </w:tcPr>
          <w:p w:rsidR="0024407C" w:rsidRPr="005F17BB" w:rsidRDefault="00254850" w:rsidP="00B1791E">
            <w:pPr>
              <w:spacing w:after="0" w:line="240" w:lineRule="auto"/>
              <w:jc w:val="center"/>
              <w:rPr>
                <w:b/>
                <w:lang w:val="en-US"/>
              </w:rPr>
            </w:pPr>
            <w:r>
              <w:rPr>
                <w:rFonts w:cs="Arial"/>
                <w:b/>
                <w:color w:val="000000"/>
                <w:sz w:val="21"/>
                <w:szCs w:val="21"/>
                <w:lang w:val="en-US"/>
              </w:rPr>
              <w:t>201</w:t>
            </w:r>
            <w:r w:rsidRPr="00254850">
              <w:rPr>
                <w:rFonts w:cs="Arial"/>
                <w:b/>
                <w:color w:val="000000"/>
                <w:sz w:val="21"/>
                <w:szCs w:val="21"/>
                <w:highlight w:val="yellow"/>
                <w:lang w:val="en-US"/>
              </w:rPr>
              <w:t>X</w:t>
            </w:r>
            <w:r w:rsidR="00B1791E">
              <w:rPr>
                <w:rFonts w:cs="Arial"/>
                <w:b/>
                <w:color w:val="000000"/>
                <w:sz w:val="21"/>
                <w:szCs w:val="21"/>
                <w:lang w:val="en-US"/>
              </w:rPr>
              <w:t xml:space="preserve">, Vol. </w:t>
            </w:r>
            <w:r w:rsidR="00B1791E" w:rsidRPr="00B1791E">
              <w:rPr>
                <w:rFonts w:cs="Arial"/>
                <w:b/>
                <w:color w:val="000000"/>
                <w:sz w:val="21"/>
                <w:szCs w:val="21"/>
                <w:highlight w:val="yellow"/>
                <w:lang w:val="en-US"/>
              </w:rPr>
              <w:t>X</w:t>
            </w:r>
            <w:r w:rsidR="0024407C" w:rsidRPr="005F17BB">
              <w:rPr>
                <w:rFonts w:cs="Arial"/>
                <w:b/>
                <w:color w:val="000000"/>
                <w:sz w:val="21"/>
                <w:szCs w:val="21"/>
                <w:lang w:val="en-US"/>
              </w:rPr>
              <w:t xml:space="preserve">, No. </w:t>
            </w:r>
            <w:r w:rsidR="00B1791E" w:rsidRPr="00B1791E">
              <w:rPr>
                <w:rFonts w:cs="Arial"/>
                <w:b/>
                <w:color w:val="000000"/>
                <w:sz w:val="21"/>
                <w:szCs w:val="21"/>
                <w:highlight w:val="yellow"/>
                <w:lang w:val="en-US"/>
              </w:rPr>
              <w:t>X</w:t>
            </w:r>
          </w:p>
        </w:tc>
        <w:tc>
          <w:tcPr>
            <w:tcW w:w="4098" w:type="dxa"/>
          </w:tcPr>
          <w:p w:rsidR="0024407C" w:rsidRPr="005F17BB" w:rsidRDefault="0024407C">
            <w:pPr>
              <w:rPr>
                <w:lang w:val="en-US"/>
              </w:rPr>
            </w:pPr>
          </w:p>
        </w:tc>
      </w:tr>
    </w:tbl>
    <w:p w:rsidR="0024407C" w:rsidRPr="00FF0534" w:rsidRDefault="0024407C" w:rsidP="00127484">
      <w:pPr>
        <w:spacing w:after="0" w:line="240" w:lineRule="auto"/>
        <w:rPr>
          <w:sz w:val="20"/>
          <w:szCs w:val="20"/>
          <w:lang w:val="en-US"/>
        </w:rPr>
      </w:pPr>
    </w:p>
    <w:p w:rsidR="000C7B94" w:rsidRDefault="005B0810" w:rsidP="00127484">
      <w:pPr>
        <w:spacing w:after="0" w:line="240" w:lineRule="auto"/>
        <w:jc w:val="center"/>
        <w:rPr>
          <w:b/>
          <w:sz w:val="32"/>
          <w:szCs w:val="32"/>
          <w:lang w:val="en-US"/>
        </w:rPr>
      </w:pPr>
      <w:r w:rsidRPr="005B0810">
        <w:rPr>
          <w:b/>
          <w:sz w:val="32"/>
          <w:szCs w:val="32"/>
          <w:lang w:val="en-US"/>
        </w:rPr>
        <w:t xml:space="preserve">The Determinants of </w:t>
      </w:r>
      <w:r w:rsidR="00B1791E">
        <w:rPr>
          <w:b/>
          <w:sz w:val="32"/>
          <w:szCs w:val="32"/>
          <w:lang w:val="en-US"/>
        </w:rPr>
        <w:t>Internationalisation</w:t>
      </w:r>
      <w:r w:rsidR="000C7B94">
        <w:rPr>
          <w:b/>
          <w:sz w:val="32"/>
          <w:szCs w:val="32"/>
          <w:lang w:val="en-US"/>
        </w:rPr>
        <w:t xml:space="preserve"> </w:t>
      </w:r>
    </w:p>
    <w:p w:rsidR="0024407C" w:rsidRPr="000C7B94" w:rsidRDefault="000C7B94" w:rsidP="00FE74D6">
      <w:pPr>
        <w:spacing w:after="0" w:line="240" w:lineRule="auto"/>
        <w:jc w:val="center"/>
        <w:rPr>
          <w:b/>
          <w:sz w:val="32"/>
          <w:szCs w:val="32"/>
          <w:lang w:val="en-US"/>
        </w:rPr>
      </w:pPr>
      <w:r>
        <w:rPr>
          <w:b/>
          <w:sz w:val="32"/>
          <w:szCs w:val="32"/>
          <w:lang w:val="en-US"/>
        </w:rPr>
        <w:t xml:space="preserve">– </w:t>
      </w:r>
      <w:r w:rsidR="005B0810" w:rsidRPr="000C7B94">
        <w:rPr>
          <w:b/>
          <w:sz w:val="32"/>
          <w:szCs w:val="32"/>
          <w:lang w:val="en-US"/>
        </w:rPr>
        <w:t>A</w:t>
      </w:r>
      <w:r>
        <w:rPr>
          <w:b/>
          <w:sz w:val="32"/>
          <w:szCs w:val="32"/>
          <w:lang w:val="en-US"/>
        </w:rPr>
        <w:t xml:space="preserve"> </w:t>
      </w:r>
      <w:r w:rsidR="005B0810" w:rsidRPr="000C7B94">
        <w:rPr>
          <w:b/>
          <w:sz w:val="32"/>
          <w:szCs w:val="32"/>
          <w:lang w:val="en-US"/>
        </w:rPr>
        <w:t>Panel Gravity Model Approach</w:t>
      </w:r>
    </w:p>
    <w:p w:rsidR="000C7B94" w:rsidRPr="00B231A8" w:rsidRDefault="000C7B94" w:rsidP="00127484">
      <w:pPr>
        <w:spacing w:after="0" w:line="240" w:lineRule="auto"/>
        <w:rPr>
          <w:b/>
          <w:lang w:val="en-US"/>
        </w:rPr>
      </w:pPr>
    </w:p>
    <w:p w:rsidR="00B1791E" w:rsidRDefault="00B1791E" w:rsidP="00FE74D6">
      <w:pPr>
        <w:spacing w:after="0" w:line="240" w:lineRule="auto"/>
        <w:jc w:val="center"/>
        <w:rPr>
          <w:b/>
          <w:lang w:val="es-ES"/>
        </w:rPr>
      </w:pPr>
      <w:r>
        <w:rPr>
          <w:b/>
          <w:lang w:val="es-ES"/>
        </w:rPr>
        <w:t>John Smith</w:t>
      </w:r>
      <w:r w:rsidR="000B7A07">
        <w:rPr>
          <w:b/>
          <w:lang w:val="es-ES"/>
        </w:rPr>
        <w:t xml:space="preserve">, </w:t>
      </w:r>
      <w:r>
        <w:rPr>
          <w:b/>
          <w:lang w:val="es-ES"/>
        </w:rPr>
        <w:t>Diana Evans</w:t>
      </w:r>
    </w:p>
    <w:p w:rsidR="0024407C" w:rsidRPr="00326BD6" w:rsidRDefault="0024407C" w:rsidP="00127484">
      <w:pPr>
        <w:spacing w:after="0" w:line="240" w:lineRule="auto"/>
        <w:rPr>
          <w:b/>
          <w:sz w:val="20"/>
          <w:szCs w:val="20"/>
          <w:lang w:val="es-ES"/>
        </w:rPr>
      </w:pPr>
    </w:p>
    <w:p w:rsidR="0024407C" w:rsidRPr="00326BD6" w:rsidRDefault="0024407C" w:rsidP="00127484">
      <w:pPr>
        <w:spacing w:after="0" w:line="240" w:lineRule="auto"/>
        <w:jc w:val="both"/>
        <w:rPr>
          <w:b/>
          <w:sz w:val="20"/>
          <w:szCs w:val="20"/>
          <w:lang w:val="es-ES"/>
        </w:rPr>
      </w:pPr>
    </w:p>
    <w:tbl>
      <w:tblPr>
        <w:tblW w:w="7229" w:type="dxa"/>
        <w:jc w:val="center"/>
        <w:tblLook w:val="00A0"/>
      </w:tblPr>
      <w:tblGrid>
        <w:gridCol w:w="1515"/>
        <w:gridCol w:w="894"/>
        <w:gridCol w:w="2410"/>
        <w:gridCol w:w="2410"/>
      </w:tblGrid>
      <w:tr w:rsidR="0024407C" w:rsidRPr="00770967" w:rsidTr="00FE74D6">
        <w:trPr>
          <w:jc w:val="center"/>
        </w:trPr>
        <w:tc>
          <w:tcPr>
            <w:tcW w:w="7229" w:type="dxa"/>
            <w:gridSpan w:val="4"/>
            <w:tcBorders>
              <w:top w:val="single" w:sz="4" w:space="0" w:color="auto"/>
            </w:tcBorders>
            <w:shd w:val="clear" w:color="auto" w:fill="BFBFBF"/>
          </w:tcPr>
          <w:p w:rsidR="0024407C" w:rsidRPr="00FF0534" w:rsidRDefault="0024407C" w:rsidP="00FF0534">
            <w:pPr>
              <w:spacing w:after="0" w:line="240" w:lineRule="auto"/>
              <w:jc w:val="center"/>
              <w:rPr>
                <w:b/>
                <w:sz w:val="20"/>
                <w:szCs w:val="20"/>
                <w:lang w:val="en-US"/>
              </w:rPr>
            </w:pPr>
            <w:r w:rsidRPr="00FF0534">
              <w:rPr>
                <w:b/>
                <w:sz w:val="20"/>
                <w:szCs w:val="20"/>
                <w:lang w:val="en-GB"/>
              </w:rPr>
              <w:t>A</w:t>
            </w:r>
            <w:r>
              <w:rPr>
                <w:b/>
                <w:sz w:val="20"/>
                <w:szCs w:val="20"/>
                <w:lang w:val="en-GB"/>
              </w:rPr>
              <w:t xml:space="preserve"> B S T R A C T</w:t>
            </w:r>
          </w:p>
        </w:tc>
      </w:tr>
      <w:tr w:rsidR="0024407C" w:rsidRPr="00B231A8" w:rsidTr="00FE74D6">
        <w:trPr>
          <w:jc w:val="center"/>
        </w:trPr>
        <w:tc>
          <w:tcPr>
            <w:tcW w:w="7229" w:type="dxa"/>
            <w:gridSpan w:val="4"/>
            <w:tcBorders>
              <w:top w:val="single" w:sz="4" w:space="0" w:color="auto"/>
            </w:tcBorders>
          </w:tcPr>
          <w:p w:rsidR="0024407C" w:rsidRPr="00FF0534" w:rsidRDefault="0024407C" w:rsidP="000C7B94">
            <w:pPr>
              <w:spacing w:after="0" w:line="240" w:lineRule="auto"/>
              <w:jc w:val="both"/>
              <w:rPr>
                <w:b/>
                <w:sz w:val="20"/>
                <w:szCs w:val="20"/>
                <w:lang w:val="en-GB"/>
              </w:rPr>
            </w:pPr>
            <w:r>
              <w:rPr>
                <w:b/>
                <w:sz w:val="20"/>
                <w:szCs w:val="20"/>
                <w:lang w:val="en-US"/>
              </w:rPr>
              <w:t>Objective</w:t>
            </w:r>
            <w:r w:rsidRPr="00FF0534">
              <w:rPr>
                <w:sz w:val="20"/>
                <w:szCs w:val="20"/>
                <w:lang w:val="en-US"/>
              </w:rPr>
              <w:t>:</w:t>
            </w:r>
            <w:r w:rsidR="00A40646">
              <w:rPr>
                <w:sz w:val="20"/>
                <w:szCs w:val="20"/>
                <w:lang w:val="en-US"/>
              </w:rPr>
              <w:t xml:space="preserve"> </w:t>
            </w:r>
            <w:r w:rsidR="005B0810" w:rsidRPr="005B0810">
              <w:rPr>
                <w:sz w:val="20"/>
                <w:szCs w:val="20"/>
                <w:lang w:val="en-GB"/>
              </w:rPr>
              <w:t xml:space="preserve">The objective of this paper is to evaluate determinants of the general FDI flow to Visegrad countries and the effect of participation in EMU and EU. </w:t>
            </w:r>
            <w:r w:rsidR="009D638B" w:rsidRPr="005B0810">
              <w:rPr>
                <w:sz w:val="20"/>
                <w:szCs w:val="20"/>
                <w:lang w:val="en-GB"/>
              </w:rPr>
              <w:t>The objective of this paper is to evaluate determinants of the general FDI flow to Visegrad countries and the effect of participation in EMU and EU.</w:t>
            </w:r>
          </w:p>
        </w:tc>
      </w:tr>
      <w:tr w:rsidR="0024407C" w:rsidRPr="00B231A8" w:rsidTr="00FE74D6">
        <w:trPr>
          <w:jc w:val="center"/>
        </w:trPr>
        <w:tc>
          <w:tcPr>
            <w:tcW w:w="7229" w:type="dxa"/>
            <w:gridSpan w:val="4"/>
            <w:tcBorders>
              <w:top w:val="single" w:sz="4" w:space="0" w:color="auto"/>
            </w:tcBorders>
          </w:tcPr>
          <w:p w:rsidR="0024407C" w:rsidRPr="00FF0534" w:rsidRDefault="00893083" w:rsidP="00ED600D">
            <w:pPr>
              <w:spacing w:after="0" w:line="240" w:lineRule="auto"/>
              <w:jc w:val="both"/>
              <w:rPr>
                <w:b/>
                <w:sz w:val="20"/>
                <w:szCs w:val="20"/>
                <w:lang w:val="en-US"/>
              </w:rPr>
            </w:pPr>
            <w:r>
              <w:rPr>
                <w:b/>
                <w:sz w:val="20"/>
                <w:szCs w:val="20"/>
                <w:lang w:val="en-US"/>
              </w:rPr>
              <w:t>Research</w:t>
            </w:r>
            <w:r w:rsidR="0089758E">
              <w:rPr>
                <w:b/>
                <w:sz w:val="20"/>
                <w:szCs w:val="20"/>
                <w:lang w:val="en-US"/>
              </w:rPr>
              <w:t> </w:t>
            </w:r>
            <w:r w:rsidR="0024407C" w:rsidRPr="00FF0534">
              <w:rPr>
                <w:b/>
                <w:sz w:val="20"/>
                <w:szCs w:val="20"/>
                <w:lang w:val="en-US"/>
              </w:rPr>
              <w:t>Design</w:t>
            </w:r>
            <w:r w:rsidR="0089758E">
              <w:rPr>
                <w:b/>
                <w:sz w:val="20"/>
                <w:szCs w:val="20"/>
                <w:lang w:val="en-US"/>
              </w:rPr>
              <w:t> </w:t>
            </w:r>
            <w:r w:rsidR="0024407C" w:rsidRPr="00FF0534">
              <w:rPr>
                <w:b/>
                <w:sz w:val="20"/>
                <w:szCs w:val="20"/>
                <w:lang w:val="en-US"/>
              </w:rPr>
              <w:t>&amp;</w:t>
            </w:r>
            <w:r w:rsidR="0089758E">
              <w:rPr>
                <w:b/>
                <w:sz w:val="20"/>
                <w:szCs w:val="20"/>
                <w:lang w:val="en-US"/>
              </w:rPr>
              <w:t> </w:t>
            </w:r>
            <w:r w:rsidR="0024407C" w:rsidRPr="00F76686">
              <w:rPr>
                <w:b/>
                <w:sz w:val="20"/>
                <w:szCs w:val="20"/>
                <w:lang w:val="en-US"/>
              </w:rPr>
              <w:t>Methods</w:t>
            </w:r>
            <w:r w:rsidR="0024407C" w:rsidRPr="00F76686">
              <w:rPr>
                <w:sz w:val="20"/>
                <w:szCs w:val="20"/>
                <w:lang w:val="en-US"/>
              </w:rPr>
              <w:t xml:space="preserve">: </w:t>
            </w:r>
            <w:r w:rsidR="005B0810" w:rsidRPr="005B0810">
              <w:rPr>
                <w:sz w:val="20"/>
                <w:szCs w:val="20"/>
                <w:lang w:val="en-GB"/>
              </w:rPr>
              <w:t>It was decide</w:t>
            </w:r>
            <w:r w:rsidR="00ED600D">
              <w:rPr>
                <w:sz w:val="20"/>
                <w:szCs w:val="20"/>
                <w:lang w:val="en-GB"/>
              </w:rPr>
              <w:t>d to investigate how augmented g</w:t>
            </w:r>
            <w:r w:rsidR="005B0810" w:rsidRPr="005B0810">
              <w:rPr>
                <w:sz w:val="20"/>
                <w:szCs w:val="20"/>
                <w:lang w:val="en-GB"/>
              </w:rPr>
              <w:t xml:space="preserve">ravity </w:t>
            </w:r>
            <w:r w:rsidR="00ED600D">
              <w:rPr>
                <w:sz w:val="20"/>
                <w:szCs w:val="20"/>
                <w:lang w:val="en-GB"/>
              </w:rPr>
              <w:t>m</w:t>
            </w:r>
            <w:r w:rsidR="005B0810" w:rsidRPr="005B0810">
              <w:rPr>
                <w:sz w:val="20"/>
                <w:szCs w:val="20"/>
                <w:lang w:val="en-GB"/>
              </w:rPr>
              <w:t xml:space="preserve">odel of trade allows </w:t>
            </w:r>
            <w:r w:rsidR="00132B74">
              <w:rPr>
                <w:sz w:val="20"/>
                <w:szCs w:val="20"/>
                <w:lang w:val="en-GB"/>
              </w:rPr>
              <w:t xml:space="preserve">identifying </w:t>
            </w:r>
            <w:r w:rsidR="005B0810" w:rsidRPr="005B0810">
              <w:rPr>
                <w:sz w:val="20"/>
                <w:szCs w:val="20"/>
                <w:lang w:val="en-GB"/>
              </w:rPr>
              <w:t>and</w:t>
            </w:r>
            <w:r w:rsidR="00132B74">
              <w:rPr>
                <w:sz w:val="20"/>
                <w:szCs w:val="20"/>
                <w:lang w:val="en-GB"/>
              </w:rPr>
              <w:t xml:space="preserve"> evaluating the</w:t>
            </w:r>
            <w:r w:rsidR="005B0810" w:rsidRPr="005B0810">
              <w:rPr>
                <w:sz w:val="20"/>
                <w:szCs w:val="20"/>
                <w:lang w:val="en-GB"/>
              </w:rPr>
              <w:t xml:space="preserve"> significance of pull and push factors of FDI. In an empirical analysis of panel data Hausman-Taylor estimator was used because of the time-invariant variables presence. </w:t>
            </w:r>
          </w:p>
        </w:tc>
      </w:tr>
      <w:tr w:rsidR="0024407C" w:rsidRPr="00B1791E" w:rsidTr="00FE74D6">
        <w:trPr>
          <w:jc w:val="center"/>
        </w:trPr>
        <w:tc>
          <w:tcPr>
            <w:tcW w:w="7229" w:type="dxa"/>
            <w:gridSpan w:val="4"/>
            <w:tcBorders>
              <w:top w:val="single" w:sz="4" w:space="0" w:color="auto"/>
            </w:tcBorders>
          </w:tcPr>
          <w:p w:rsidR="0024407C" w:rsidRPr="00FF0534" w:rsidRDefault="0024407C" w:rsidP="00937BD3">
            <w:pPr>
              <w:spacing w:after="0" w:line="240" w:lineRule="auto"/>
              <w:jc w:val="both"/>
              <w:rPr>
                <w:b/>
                <w:sz w:val="20"/>
                <w:szCs w:val="20"/>
                <w:lang w:val="en-US"/>
              </w:rPr>
            </w:pPr>
            <w:r w:rsidRPr="00FF0534">
              <w:rPr>
                <w:b/>
                <w:sz w:val="20"/>
                <w:szCs w:val="20"/>
                <w:lang w:val="en-US"/>
              </w:rPr>
              <w:t>Findings:</w:t>
            </w:r>
            <w:r w:rsidR="00A40646">
              <w:rPr>
                <w:b/>
                <w:sz w:val="20"/>
                <w:szCs w:val="20"/>
                <w:lang w:val="en-US"/>
              </w:rPr>
              <w:t xml:space="preserve"> </w:t>
            </w:r>
            <w:r w:rsidR="005B0810" w:rsidRPr="005B0810">
              <w:rPr>
                <w:sz w:val="20"/>
                <w:szCs w:val="20"/>
                <w:lang w:val="en-GB"/>
              </w:rPr>
              <w:t>While investment decisions regarding the choice of country are determined by the size of the target market, the distance is still a negative factor in creation of FDI volume. Additionally</w:t>
            </w:r>
            <w:r w:rsidR="00937BD3">
              <w:rPr>
                <w:sz w:val="20"/>
                <w:szCs w:val="20"/>
                <w:lang w:val="en-GB"/>
              </w:rPr>
              <w:t xml:space="preserve"> ……. </w:t>
            </w:r>
          </w:p>
        </w:tc>
      </w:tr>
      <w:tr w:rsidR="0024407C" w:rsidRPr="00B231A8" w:rsidTr="00FE74D6">
        <w:trPr>
          <w:jc w:val="center"/>
        </w:trPr>
        <w:tc>
          <w:tcPr>
            <w:tcW w:w="7229" w:type="dxa"/>
            <w:gridSpan w:val="4"/>
            <w:tcBorders>
              <w:top w:val="single" w:sz="4" w:space="0" w:color="auto"/>
            </w:tcBorders>
          </w:tcPr>
          <w:p w:rsidR="0024407C" w:rsidRPr="00FF0534" w:rsidRDefault="0024407C" w:rsidP="0089758E">
            <w:pPr>
              <w:spacing w:after="0" w:line="240" w:lineRule="auto"/>
              <w:jc w:val="both"/>
              <w:rPr>
                <w:b/>
                <w:sz w:val="20"/>
                <w:szCs w:val="20"/>
                <w:lang w:val="en-US"/>
              </w:rPr>
            </w:pPr>
            <w:r>
              <w:rPr>
                <w:b/>
                <w:sz w:val="20"/>
                <w:szCs w:val="20"/>
                <w:lang w:val="en-US"/>
              </w:rPr>
              <w:t>Implications</w:t>
            </w:r>
            <w:r w:rsidR="0089758E">
              <w:rPr>
                <w:b/>
                <w:sz w:val="20"/>
                <w:szCs w:val="20"/>
                <w:lang w:val="en-US"/>
              </w:rPr>
              <w:t> </w:t>
            </w:r>
            <w:r>
              <w:rPr>
                <w:b/>
                <w:sz w:val="20"/>
                <w:szCs w:val="20"/>
                <w:lang w:val="en-US"/>
              </w:rPr>
              <w:t>&amp;</w:t>
            </w:r>
            <w:r w:rsidR="0089758E">
              <w:rPr>
                <w:b/>
                <w:sz w:val="20"/>
                <w:szCs w:val="20"/>
                <w:lang w:val="en-US"/>
              </w:rPr>
              <w:t> </w:t>
            </w:r>
            <w:r>
              <w:rPr>
                <w:b/>
                <w:sz w:val="20"/>
                <w:szCs w:val="20"/>
                <w:lang w:val="en-US"/>
              </w:rPr>
              <w:t>Recommendations</w:t>
            </w:r>
            <w:r w:rsidRPr="00FF0534">
              <w:rPr>
                <w:b/>
                <w:sz w:val="20"/>
                <w:szCs w:val="20"/>
                <w:lang w:val="en-US"/>
              </w:rPr>
              <w:t>:</w:t>
            </w:r>
            <w:r w:rsidR="00A40646">
              <w:rPr>
                <w:b/>
                <w:sz w:val="20"/>
                <w:szCs w:val="20"/>
                <w:lang w:val="en-US"/>
              </w:rPr>
              <w:t xml:space="preserve"> </w:t>
            </w:r>
            <w:r w:rsidR="000C7B94" w:rsidRPr="000C7B94">
              <w:rPr>
                <w:sz w:val="20"/>
                <w:szCs w:val="20"/>
                <w:lang w:val="en-US"/>
              </w:rPr>
              <w:t>I</w:t>
            </w:r>
            <w:r w:rsidR="005B0810" w:rsidRPr="005B0810">
              <w:rPr>
                <w:sz w:val="20"/>
                <w:szCs w:val="20"/>
                <w:lang w:val="en-GB"/>
              </w:rPr>
              <w:t>t is necessary to develop an “FDI attracting mechanism” using existing resources</w:t>
            </w:r>
            <w:r w:rsidR="005B0810">
              <w:rPr>
                <w:sz w:val="20"/>
                <w:szCs w:val="20"/>
                <w:lang w:val="en-GB"/>
              </w:rPr>
              <w:t xml:space="preserve">. </w:t>
            </w:r>
            <w:r w:rsidR="005B0810" w:rsidRPr="005B0810">
              <w:rPr>
                <w:sz w:val="20"/>
                <w:szCs w:val="20"/>
                <w:lang w:val="en-GB"/>
              </w:rPr>
              <w:t>Business regulations and taxation policy as well as main macroeconomic variables which are responsible for the economy standing are also examined as attracting the FDI flow.</w:t>
            </w:r>
          </w:p>
        </w:tc>
      </w:tr>
      <w:tr w:rsidR="0024407C" w:rsidRPr="00B231A8" w:rsidTr="00FE74D6">
        <w:trPr>
          <w:jc w:val="center"/>
        </w:trPr>
        <w:tc>
          <w:tcPr>
            <w:tcW w:w="7229" w:type="dxa"/>
            <w:gridSpan w:val="4"/>
            <w:tcBorders>
              <w:top w:val="single" w:sz="4" w:space="0" w:color="auto"/>
            </w:tcBorders>
          </w:tcPr>
          <w:p w:rsidR="00254850" w:rsidRPr="00254850" w:rsidRDefault="0024407C" w:rsidP="00254850">
            <w:pPr>
              <w:spacing w:after="0" w:line="240" w:lineRule="auto"/>
              <w:jc w:val="both"/>
              <w:rPr>
                <w:sz w:val="20"/>
                <w:szCs w:val="20"/>
                <w:lang w:val="en-GB"/>
              </w:rPr>
            </w:pPr>
            <w:r>
              <w:rPr>
                <w:b/>
                <w:sz w:val="20"/>
                <w:szCs w:val="20"/>
                <w:lang w:val="en-US"/>
              </w:rPr>
              <w:t>Contribution</w:t>
            </w:r>
            <w:r w:rsidR="0089758E">
              <w:rPr>
                <w:b/>
                <w:sz w:val="20"/>
                <w:szCs w:val="20"/>
                <w:lang w:val="en-US"/>
              </w:rPr>
              <w:t> </w:t>
            </w:r>
            <w:r w:rsidR="00893083">
              <w:rPr>
                <w:b/>
                <w:sz w:val="20"/>
                <w:szCs w:val="20"/>
                <w:lang w:val="en-US"/>
              </w:rPr>
              <w:t>&amp;</w:t>
            </w:r>
            <w:r w:rsidR="0089758E">
              <w:rPr>
                <w:b/>
                <w:sz w:val="20"/>
                <w:szCs w:val="20"/>
                <w:lang w:val="en-US"/>
              </w:rPr>
              <w:t> </w:t>
            </w:r>
            <w:r w:rsidR="00893083">
              <w:rPr>
                <w:b/>
                <w:sz w:val="20"/>
                <w:szCs w:val="20"/>
                <w:lang w:val="en-US"/>
              </w:rPr>
              <w:t>Value</w:t>
            </w:r>
            <w:r w:rsidR="0089758E">
              <w:rPr>
                <w:b/>
                <w:sz w:val="20"/>
                <w:szCs w:val="20"/>
                <w:lang w:val="en-US"/>
              </w:rPr>
              <w:t> </w:t>
            </w:r>
            <w:r w:rsidR="000232A4">
              <w:rPr>
                <w:b/>
                <w:sz w:val="20"/>
                <w:szCs w:val="20"/>
                <w:lang w:val="en-US"/>
              </w:rPr>
              <w:t>Added</w:t>
            </w:r>
            <w:r w:rsidRPr="00FF0534">
              <w:rPr>
                <w:b/>
                <w:sz w:val="20"/>
                <w:szCs w:val="20"/>
                <w:lang w:val="en-US"/>
              </w:rPr>
              <w:t>:</w:t>
            </w:r>
            <w:r w:rsidR="00A40646">
              <w:rPr>
                <w:b/>
                <w:sz w:val="20"/>
                <w:szCs w:val="20"/>
                <w:lang w:val="en-US"/>
              </w:rPr>
              <w:t xml:space="preserve"> </w:t>
            </w:r>
            <w:r w:rsidRPr="00FF0534">
              <w:rPr>
                <w:sz w:val="20"/>
                <w:szCs w:val="20"/>
                <w:lang w:val="en-GB"/>
              </w:rPr>
              <w:t xml:space="preserve">The originality of this work lies in studying some aspects of </w:t>
            </w:r>
            <w:r w:rsidR="005B0810">
              <w:rPr>
                <w:sz w:val="20"/>
                <w:szCs w:val="20"/>
                <w:lang w:val="en-GB"/>
              </w:rPr>
              <w:t>FDI</w:t>
            </w:r>
            <w:r w:rsidR="000C7B94">
              <w:rPr>
                <w:sz w:val="20"/>
                <w:szCs w:val="20"/>
                <w:lang w:val="en-GB"/>
              </w:rPr>
              <w:t xml:space="preserve"> </w:t>
            </w:r>
            <w:r w:rsidR="005B0810">
              <w:rPr>
                <w:sz w:val="20"/>
                <w:szCs w:val="20"/>
                <w:lang w:val="en-GB"/>
              </w:rPr>
              <w:t>inflow into the group of both similar and different countries in economic</w:t>
            </w:r>
            <w:r w:rsidR="00254850">
              <w:rPr>
                <w:sz w:val="20"/>
                <w:szCs w:val="20"/>
                <w:lang w:val="en-GB"/>
              </w:rPr>
              <w:t>…</w:t>
            </w:r>
            <w:r w:rsidR="009D638B" w:rsidRPr="00FF0534">
              <w:rPr>
                <w:sz w:val="20"/>
                <w:szCs w:val="20"/>
                <w:lang w:val="en-GB"/>
              </w:rPr>
              <w:t xml:space="preserve"> The originality of this work lies in studying some aspects of </w:t>
            </w:r>
            <w:r w:rsidR="009D638B">
              <w:rPr>
                <w:sz w:val="20"/>
                <w:szCs w:val="20"/>
                <w:lang w:val="en-GB"/>
              </w:rPr>
              <w:t>FDI inflow into the group of both similar and different countries in economic…</w:t>
            </w:r>
          </w:p>
        </w:tc>
      </w:tr>
      <w:tr w:rsidR="0024407C" w:rsidRPr="00FF0534" w:rsidTr="00FE74D6">
        <w:trPr>
          <w:jc w:val="center"/>
        </w:trPr>
        <w:tc>
          <w:tcPr>
            <w:tcW w:w="1515" w:type="dxa"/>
            <w:tcBorders>
              <w:top w:val="single" w:sz="4" w:space="0" w:color="auto"/>
            </w:tcBorders>
          </w:tcPr>
          <w:p w:rsidR="0024407C" w:rsidRPr="00FF0534" w:rsidRDefault="0024407C" w:rsidP="007A5012">
            <w:pPr>
              <w:spacing w:after="0" w:line="240" w:lineRule="auto"/>
              <w:rPr>
                <w:b/>
                <w:sz w:val="20"/>
                <w:szCs w:val="20"/>
                <w:lang w:val="en-US"/>
              </w:rPr>
            </w:pPr>
            <w:r>
              <w:rPr>
                <w:b/>
                <w:sz w:val="20"/>
                <w:szCs w:val="20"/>
                <w:lang w:val="en-US"/>
              </w:rPr>
              <w:t>Article type:</w:t>
            </w:r>
          </w:p>
        </w:tc>
        <w:tc>
          <w:tcPr>
            <w:tcW w:w="5714" w:type="dxa"/>
            <w:gridSpan w:val="3"/>
            <w:tcBorders>
              <w:top w:val="single" w:sz="4" w:space="0" w:color="auto"/>
            </w:tcBorders>
          </w:tcPr>
          <w:p w:rsidR="0024407C" w:rsidRPr="007A5012" w:rsidRDefault="00932C6C" w:rsidP="00127484">
            <w:pPr>
              <w:spacing w:after="0" w:line="240" w:lineRule="auto"/>
              <w:jc w:val="both"/>
              <w:rPr>
                <w:sz w:val="20"/>
                <w:szCs w:val="20"/>
                <w:lang w:val="en-GB"/>
              </w:rPr>
            </w:pPr>
            <w:r>
              <w:rPr>
                <w:sz w:val="20"/>
                <w:szCs w:val="20"/>
                <w:lang w:val="en-GB"/>
              </w:rPr>
              <w:t>r</w:t>
            </w:r>
            <w:r w:rsidR="00A40646">
              <w:rPr>
                <w:sz w:val="20"/>
                <w:szCs w:val="20"/>
                <w:lang w:val="en-GB"/>
              </w:rPr>
              <w:t>esearch paper</w:t>
            </w:r>
          </w:p>
        </w:tc>
      </w:tr>
      <w:tr w:rsidR="0024407C" w:rsidRPr="00B231A8" w:rsidTr="00FE74D6">
        <w:trPr>
          <w:jc w:val="center"/>
        </w:trPr>
        <w:tc>
          <w:tcPr>
            <w:tcW w:w="1515" w:type="dxa"/>
          </w:tcPr>
          <w:p w:rsidR="0024407C" w:rsidRPr="00FF0534" w:rsidRDefault="0024407C" w:rsidP="007A5012">
            <w:pPr>
              <w:spacing w:after="0" w:line="240" w:lineRule="auto"/>
              <w:rPr>
                <w:b/>
                <w:sz w:val="20"/>
                <w:szCs w:val="20"/>
                <w:lang w:val="en-US"/>
              </w:rPr>
            </w:pPr>
            <w:r>
              <w:rPr>
                <w:b/>
                <w:sz w:val="20"/>
                <w:szCs w:val="20"/>
                <w:lang w:val="en-US"/>
              </w:rPr>
              <w:t>Keywords:</w:t>
            </w:r>
          </w:p>
        </w:tc>
        <w:tc>
          <w:tcPr>
            <w:tcW w:w="5714" w:type="dxa"/>
            <w:gridSpan w:val="3"/>
          </w:tcPr>
          <w:p w:rsidR="0024407C" w:rsidRPr="007A5012" w:rsidRDefault="00B1791E" w:rsidP="00127484">
            <w:pPr>
              <w:spacing w:after="0" w:line="240" w:lineRule="auto"/>
              <w:jc w:val="both"/>
              <w:rPr>
                <w:sz w:val="20"/>
                <w:szCs w:val="20"/>
                <w:lang w:val="en-GB"/>
              </w:rPr>
            </w:pPr>
            <w:r>
              <w:rPr>
                <w:sz w:val="20"/>
                <w:szCs w:val="20"/>
                <w:lang w:val="en-GB"/>
              </w:rPr>
              <w:t xml:space="preserve">Internationalisation; </w:t>
            </w:r>
            <w:r w:rsidR="005B0810" w:rsidRPr="005B0810">
              <w:rPr>
                <w:sz w:val="20"/>
                <w:szCs w:val="20"/>
                <w:lang w:val="en-GB"/>
              </w:rPr>
              <w:t>Visegrad countries (V4)</w:t>
            </w:r>
            <w:r w:rsidR="00932C6C">
              <w:rPr>
                <w:sz w:val="20"/>
                <w:szCs w:val="20"/>
                <w:lang w:val="en-GB"/>
              </w:rPr>
              <w:t>;</w:t>
            </w:r>
            <w:r w:rsidR="005B0810" w:rsidRPr="005B0810">
              <w:rPr>
                <w:sz w:val="20"/>
                <w:szCs w:val="20"/>
                <w:lang w:val="en-GB"/>
              </w:rPr>
              <w:t xml:space="preserve"> FDI</w:t>
            </w:r>
            <w:r w:rsidR="00583B68">
              <w:rPr>
                <w:sz w:val="20"/>
                <w:szCs w:val="20"/>
                <w:lang w:val="en-GB"/>
              </w:rPr>
              <w:t>;</w:t>
            </w:r>
            <w:r w:rsidR="005B0810" w:rsidRPr="005B0810">
              <w:rPr>
                <w:sz w:val="20"/>
                <w:szCs w:val="20"/>
                <w:lang w:val="en-GB"/>
              </w:rPr>
              <w:t xml:space="preserve"> </w:t>
            </w:r>
            <w:r w:rsidR="00932C6C">
              <w:rPr>
                <w:sz w:val="20"/>
                <w:szCs w:val="20"/>
                <w:lang w:val="en-GB"/>
              </w:rPr>
              <w:t>g</w:t>
            </w:r>
            <w:r w:rsidR="005B0810" w:rsidRPr="005B0810">
              <w:rPr>
                <w:sz w:val="20"/>
                <w:szCs w:val="20"/>
                <w:lang w:val="en-GB"/>
              </w:rPr>
              <w:t xml:space="preserve">ravity </w:t>
            </w:r>
            <w:r w:rsidR="00932C6C">
              <w:rPr>
                <w:sz w:val="20"/>
                <w:szCs w:val="20"/>
                <w:lang w:val="en-GB"/>
              </w:rPr>
              <w:t>t</w:t>
            </w:r>
            <w:r w:rsidR="005B0810" w:rsidRPr="005B0810">
              <w:rPr>
                <w:sz w:val="20"/>
                <w:szCs w:val="20"/>
                <w:lang w:val="en-GB"/>
              </w:rPr>
              <w:t>heory</w:t>
            </w:r>
            <w:r w:rsidR="00932C6C">
              <w:rPr>
                <w:sz w:val="20"/>
                <w:szCs w:val="20"/>
                <w:lang w:val="en-GB"/>
              </w:rPr>
              <w:t>;</w:t>
            </w:r>
            <w:r w:rsidR="005B0810" w:rsidRPr="005B0810">
              <w:rPr>
                <w:sz w:val="20"/>
                <w:szCs w:val="20"/>
                <w:lang w:val="en-GB"/>
              </w:rPr>
              <w:t xml:space="preserve"> panel</w:t>
            </w:r>
            <w:r>
              <w:rPr>
                <w:sz w:val="20"/>
                <w:szCs w:val="20"/>
                <w:lang w:val="en-GB"/>
              </w:rPr>
              <w:t xml:space="preserve">; </w:t>
            </w:r>
          </w:p>
        </w:tc>
      </w:tr>
      <w:tr w:rsidR="0024407C" w:rsidRPr="00FF0534" w:rsidTr="00FE74D6">
        <w:trPr>
          <w:jc w:val="center"/>
        </w:trPr>
        <w:tc>
          <w:tcPr>
            <w:tcW w:w="1515" w:type="dxa"/>
            <w:tcBorders>
              <w:bottom w:val="single" w:sz="4" w:space="0" w:color="auto"/>
            </w:tcBorders>
          </w:tcPr>
          <w:p w:rsidR="0024407C" w:rsidRPr="00FF0534" w:rsidRDefault="0024407C" w:rsidP="007A5012">
            <w:pPr>
              <w:spacing w:after="0" w:line="240" w:lineRule="auto"/>
              <w:rPr>
                <w:b/>
                <w:sz w:val="20"/>
                <w:szCs w:val="20"/>
                <w:lang w:val="en-US"/>
              </w:rPr>
            </w:pPr>
            <w:r>
              <w:rPr>
                <w:b/>
                <w:sz w:val="20"/>
                <w:szCs w:val="20"/>
                <w:lang w:val="en-US"/>
              </w:rPr>
              <w:t xml:space="preserve">JEL codes: </w:t>
            </w:r>
          </w:p>
        </w:tc>
        <w:tc>
          <w:tcPr>
            <w:tcW w:w="5714" w:type="dxa"/>
            <w:gridSpan w:val="3"/>
            <w:tcBorders>
              <w:bottom w:val="single" w:sz="4" w:space="0" w:color="auto"/>
            </w:tcBorders>
          </w:tcPr>
          <w:p w:rsidR="0024407C" w:rsidRPr="007A5012" w:rsidRDefault="005B0810" w:rsidP="00127484">
            <w:pPr>
              <w:spacing w:after="0" w:line="240" w:lineRule="auto"/>
              <w:jc w:val="both"/>
              <w:rPr>
                <w:sz w:val="20"/>
                <w:szCs w:val="20"/>
                <w:lang w:val="en-US"/>
              </w:rPr>
            </w:pPr>
            <w:r>
              <w:rPr>
                <w:bCs/>
                <w:sz w:val="20"/>
                <w:szCs w:val="20"/>
                <w:lang w:val="en-US"/>
              </w:rPr>
              <w:t>C33, F21</w:t>
            </w:r>
          </w:p>
        </w:tc>
      </w:tr>
      <w:tr w:rsidR="009D638B" w:rsidRPr="00B231A8" w:rsidTr="0006576E">
        <w:trPr>
          <w:trHeight w:val="247"/>
          <w:jc w:val="center"/>
        </w:trPr>
        <w:tc>
          <w:tcPr>
            <w:tcW w:w="2409" w:type="dxa"/>
            <w:gridSpan w:val="2"/>
            <w:tcBorders>
              <w:top w:val="single" w:sz="4" w:space="0" w:color="auto"/>
              <w:bottom w:val="single" w:sz="4" w:space="0" w:color="auto"/>
            </w:tcBorders>
            <w:shd w:val="clear" w:color="auto" w:fill="BFBFBF"/>
          </w:tcPr>
          <w:p w:rsidR="009D638B" w:rsidRPr="00B231A8" w:rsidRDefault="009D638B" w:rsidP="009D638B">
            <w:pPr>
              <w:tabs>
                <w:tab w:val="left" w:pos="2578"/>
                <w:tab w:val="right" w:pos="7051"/>
              </w:tabs>
              <w:spacing w:after="0" w:line="240" w:lineRule="auto"/>
              <w:ind w:right="-38"/>
              <w:jc w:val="center"/>
              <w:rPr>
                <w:bCs/>
                <w:sz w:val="18"/>
                <w:szCs w:val="18"/>
                <w:lang w:val="en-US"/>
              </w:rPr>
            </w:pPr>
            <w:r w:rsidRPr="00B231A8">
              <w:rPr>
                <w:bCs/>
                <w:sz w:val="18"/>
                <w:szCs w:val="18"/>
                <w:lang w:val="en-US"/>
              </w:rPr>
              <w:t xml:space="preserve">Received: </w:t>
            </w:r>
            <w:r w:rsidRPr="00B231A8">
              <w:rPr>
                <w:bCs/>
                <w:sz w:val="18"/>
                <w:szCs w:val="18"/>
                <w:highlight w:val="yellow"/>
                <w:lang w:val="en-US"/>
              </w:rPr>
              <w:t>11 February 2014</w:t>
            </w:r>
          </w:p>
        </w:tc>
        <w:tc>
          <w:tcPr>
            <w:tcW w:w="2410" w:type="dxa"/>
            <w:tcBorders>
              <w:top w:val="single" w:sz="4" w:space="0" w:color="auto"/>
              <w:bottom w:val="single" w:sz="4" w:space="0" w:color="auto"/>
            </w:tcBorders>
            <w:shd w:val="clear" w:color="auto" w:fill="BFBFBF"/>
          </w:tcPr>
          <w:p w:rsidR="009D638B" w:rsidRPr="00B231A8" w:rsidRDefault="009D638B" w:rsidP="009D638B">
            <w:pPr>
              <w:tabs>
                <w:tab w:val="left" w:pos="2578"/>
                <w:tab w:val="right" w:pos="7051"/>
              </w:tabs>
              <w:spacing w:after="0" w:line="240" w:lineRule="auto"/>
              <w:ind w:right="-38"/>
              <w:jc w:val="center"/>
              <w:rPr>
                <w:bCs/>
                <w:sz w:val="18"/>
                <w:szCs w:val="18"/>
                <w:lang w:val="en-US"/>
              </w:rPr>
            </w:pPr>
            <w:r w:rsidRPr="00B231A8">
              <w:rPr>
                <w:bCs/>
                <w:sz w:val="18"/>
                <w:szCs w:val="18"/>
                <w:lang w:val="en-US"/>
              </w:rPr>
              <w:t xml:space="preserve">Revised: </w:t>
            </w:r>
            <w:r w:rsidRPr="00B231A8">
              <w:rPr>
                <w:bCs/>
                <w:sz w:val="18"/>
                <w:szCs w:val="18"/>
                <w:highlight w:val="yellow"/>
                <w:lang w:val="en-US"/>
              </w:rPr>
              <w:t>18 March 2014</w:t>
            </w:r>
          </w:p>
        </w:tc>
        <w:tc>
          <w:tcPr>
            <w:tcW w:w="2410" w:type="dxa"/>
            <w:tcBorders>
              <w:top w:val="single" w:sz="4" w:space="0" w:color="auto"/>
              <w:bottom w:val="single" w:sz="4" w:space="0" w:color="auto"/>
            </w:tcBorders>
            <w:shd w:val="clear" w:color="auto" w:fill="BFBFBF"/>
          </w:tcPr>
          <w:p w:rsidR="009D638B" w:rsidRPr="00B231A8" w:rsidRDefault="009D638B" w:rsidP="009D638B">
            <w:pPr>
              <w:tabs>
                <w:tab w:val="left" w:pos="2578"/>
                <w:tab w:val="right" w:pos="7051"/>
              </w:tabs>
              <w:spacing w:after="0" w:line="240" w:lineRule="auto"/>
              <w:ind w:right="-38"/>
              <w:jc w:val="center"/>
              <w:rPr>
                <w:bCs/>
                <w:sz w:val="18"/>
                <w:szCs w:val="18"/>
                <w:lang w:val="en-US"/>
              </w:rPr>
            </w:pPr>
            <w:r w:rsidRPr="00B231A8">
              <w:rPr>
                <w:bCs/>
                <w:sz w:val="18"/>
                <w:szCs w:val="18"/>
                <w:lang w:val="en-US"/>
              </w:rPr>
              <w:t xml:space="preserve">Accepted: </w:t>
            </w:r>
            <w:r w:rsidRPr="00B231A8">
              <w:rPr>
                <w:bCs/>
                <w:sz w:val="18"/>
                <w:szCs w:val="18"/>
                <w:highlight w:val="yellow"/>
                <w:lang w:val="en-US"/>
              </w:rPr>
              <w:t>16 June 2014</w:t>
            </w:r>
          </w:p>
        </w:tc>
      </w:tr>
    </w:tbl>
    <w:p w:rsidR="00FE74D6" w:rsidRDefault="00FE74D6" w:rsidP="00FF0534">
      <w:pPr>
        <w:spacing w:after="0" w:line="240" w:lineRule="auto"/>
        <w:ind w:right="-468"/>
        <w:jc w:val="both"/>
        <w:rPr>
          <w:sz w:val="16"/>
          <w:szCs w:val="16"/>
          <w:lang w:val="en-US"/>
        </w:rPr>
      </w:pPr>
    </w:p>
    <w:p w:rsidR="00FE74D6" w:rsidRDefault="00FE74D6" w:rsidP="00FF0534">
      <w:pPr>
        <w:spacing w:after="0" w:line="240" w:lineRule="auto"/>
        <w:ind w:right="-468"/>
        <w:jc w:val="both"/>
        <w:rPr>
          <w:b/>
          <w:sz w:val="20"/>
          <w:szCs w:val="20"/>
          <w:lang w:val="en-US"/>
        </w:rPr>
      </w:pPr>
    </w:p>
    <w:p w:rsidR="0024407C" w:rsidRPr="00FF0534" w:rsidRDefault="0024407C" w:rsidP="00FF0534">
      <w:pPr>
        <w:spacing w:after="0" w:line="240" w:lineRule="auto"/>
        <w:rPr>
          <w:b/>
          <w:sz w:val="20"/>
          <w:szCs w:val="20"/>
          <w:lang w:val="en-US"/>
        </w:rPr>
      </w:pPr>
      <w:r w:rsidRPr="00FF0534">
        <w:rPr>
          <w:b/>
          <w:sz w:val="20"/>
          <w:szCs w:val="20"/>
          <w:lang w:val="en-US"/>
        </w:rPr>
        <w:t xml:space="preserve">Suggested citation: </w:t>
      </w:r>
    </w:p>
    <w:p w:rsidR="00254850" w:rsidRDefault="00B1791E" w:rsidP="00FB4BF8">
      <w:pPr>
        <w:spacing w:after="0" w:line="240" w:lineRule="auto"/>
        <w:jc w:val="both"/>
        <w:rPr>
          <w:sz w:val="18"/>
          <w:szCs w:val="18"/>
          <w:lang w:val="en-US"/>
        </w:rPr>
      </w:pPr>
      <w:r w:rsidRPr="00B231A8">
        <w:rPr>
          <w:sz w:val="18"/>
          <w:szCs w:val="18"/>
          <w:lang w:val="en-US"/>
        </w:rPr>
        <w:t xml:space="preserve">Smith, J., </w:t>
      </w:r>
      <w:r w:rsidR="00FB4BF8">
        <w:rPr>
          <w:sz w:val="18"/>
          <w:szCs w:val="18"/>
          <w:lang w:val="en-US"/>
        </w:rPr>
        <w:t xml:space="preserve">&amp; </w:t>
      </w:r>
      <w:r w:rsidRPr="00B231A8">
        <w:rPr>
          <w:sz w:val="18"/>
          <w:szCs w:val="18"/>
          <w:lang w:val="en-US"/>
        </w:rPr>
        <w:t>Evans, D. (2013).</w:t>
      </w:r>
      <w:r>
        <w:rPr>
          <w:sz w:val="18"/>
          <w:szCs w:val="18"/>
          <w:lang w:val="en-US"/>
        </w:rPr>
        <w:t xml:space="preserve"> </w:t>
      </w:r>
      <w:r w:rsidR="00DE4492" w:rsidRPr="00DE4492">
        <w:rPr>
          <w:sz w:val="18"/>
          <w:szCs w:val="18"/>
          <w:lang w:val="en-US"/>
        </w:rPr>
        <w:t xml:space="preserve">The Determinants of </w:t>
      </w:r>
      <w:r>
        <w:rPr>
          <w:sz w:val="18"/>
          <w:szCs w:val="18"/>
          <w:lang w:val="en-US"/>
        </w:rPr>
        <w:t>Internationalisation</w:t>
      </w:r>
      <w:r w:rsidR="000C7B94">
        <w:rPr>
          <w:sz w:val="18"/>
          <w:szCs w:val="18"/>
          <w:lang w:val="en-US"/>
        </w:rPr>
        <w:t xml:space="preserve"> – </w:t>
      </w:r>
      <w:r w:rsidR="00DE4492" w:rsidRPr="00DE4492">
        <w:rPr>
          <w:sz w:val="18"/>
          <w:szCs w:val="18"/>
          <w:lang w:val="en-US"/>
        </w:rPr>
        <w:t>A</w:t>
      </w:r>
      <w:r w:rsidR="000C7B94">
        <w:rPr>
          <w:sz w:val="18"/>
          <w:szCs w:val="18"/>
          <w:lang w:val="en-US"/>
        </w:rPr>
        <w:t xml:space="preserve"> </w:t>
      </w:r>
      <w:r w:rsidR="00DE4492" w:rsidRPr="00DE4492">
        <w:rPr>
          <w:sz w:val="18"/>
          <w:szCs w:val="18"/>
          <w:lang w:val="en-US"/>
        </w:rPr>
        <w:t>Panel Gravity Model Approach</w:t>
      </w:r>
      <w:r w:rsidR="00932C6C">
        <w:rPr>
          <w:sz w:val="18"/>
          <w:szCs w:val="18"/>
          <w:lang w:val="en-US"/>
        </w:rPr>
        <w:t>.</w:t>
      </w:r>
      <w:r w:rsidR="00DE4492">
        <w:rPr>
          <w:sz w:val="18"/>
          <w:szCs w:val="18"/>
          <w:lang w:val="en-US"/>
        </w:rPr>
        <w:t xml:space="preserve"> </w:t>
      </w:r>
      <w:r w:rsidR="00DE4492" w:rsidRPr="00ED583A">
        <w:rPr>
          <w:i/>
          <w:sz w:val="18"/>
          <w:szCs w:val="18"/>
          <w:lang w:val="en-US"/>
        </w:rPr>
        <w:t>Entrepreneurial Business and Economics Review,</w:t>
      </w:r>
      <w:r w:rsidR="00DE4492" w:rsidRPr="00ED583A">
        <w:rPr>
          <w:sz w:val="18"/>
          <w:szCs w:val="18"/>
          <w:lang w:val="en-US"/>
        </w:rPr>
        <w:t xml:space="preserve"> </w:t>
      </w:r>
      <w:r w:rsidRPr="00FB4BF8">
        <w:rPr>
          <w:i/>
          <w:iCs/>
          <w:sz w:val="18"/>
          <w:szCs w:val="18"/>
          <w:highlight w:val="yellow"/>
          <w:lang w:val="en-US"/>
        </w:rPr>
        <w:t>X</w:t>
      </w:r>
      <w:r w:rsidR="00DE4492" w:rsidRPr="00ED583A">
        <w:rPr>
          <w:sz w:val="18"/>
          <w:szCs w:val="18"/>
          <w:lang w:val="en-US"/>
        </w:rPr>
        <w:t>(</w:t>
      </w:r>
      <w:r w:rsidRPr="00B1791E">
        <w:rPr>
          <w:sz w:val="18"/>
          <w:szCs w:val="18"/>
          <w:highlight w:val="yellow"/>
          <w:lang w:val="en-US"/>
        </w:rPr>
        <w:t>X</w:t>
      </w:r>
      <w:r w:rsidR="00FB4BF8">
        <w:rPr>
          <w:sz w:val="18"/>
          <w:szCs w:val="18"/>
          <w:lang w:val="en-US"/>
        </w:rPr>
        <w:t xml:space="preserve">), </w:t>
      </w:r>
      <w:r w:rsidRPr="00B1791E">
        <w:rPr>
          <w:sz w:val="18"/>
          <w:szCs w:val="18"/>
          <w:highlight w:val="yellow"/>
          <w:lang w:val="en-US"/>
        </w:rPr>
        <w:t>XX</w:t>
      </w:r>
      <w:r w:rsidR="00ED225C">
        <w:rPr>
          <w:sz w:val="18"/>
          <w:szCs w:val="18"/>
          <w:lang w:val="en-US"/>
        </w:rPr>
        <w:t>-</w:t>
      </w:r>
      <w:r w:rsidRPr="00B1791E">
        <w:rPr>
          <w:sz w:val="18"/>
          <w:szCs w:val="18"/>
          <w:highlight w:val="yellow"/>
          <w:lang w:val="en-US"/>
        </w:rPr>
        <w:t>XX</w:t>
      </w:r>
      <w:r w:rsidR="00BF58D7">
        <w:rPr>
          <w:sz w:val="18"/>
          <w:szCs w:val="18"/>
          <w:lang w:val="en-US"/>
        </w:rPr>
        <w:t xml:space="preserve">, DOI: </w:t>
      </w:r>
      <w:r w:rsidR="00BF58D7" w:rsidRPr="00BF58D7">
        <w:rPr>
          <w:sz w:val="18"/>
          <w:szCs w:val="18"/>
          <w:lang w:val="en-US"/>
        </w:rPr>
        <w:t>http://dx.doi.org/ 10.15678/EBER.201</w:t>
      </w:r>
      <w:r w:rsidR="00BF58D7" w:rsidRPr="00BF58D7">
        <w:rPr>
          <w:sz w:val="18"/>
          <w:szCs w:val="18"/>
          <w:highlight w:val="yellow"/>
          <w:lang w:val="en-US"/>
        </w:rPr>
        <w:t>X</w:t>
      </w:r>
      <w:r w:rsidR="00BF58D7" w:rsidRPr="00BF58D7">
        <w:rPr>
          <w:sz w:val="18"/>
          <w:szCs w:val="18"/>
          <w:lang w:val="en-US"/>
        </w:rPr>
        <w:t>.0</w:t>
      </w:r>
      <w:r w:rsidR="00BF58D7" w:rsidRPr="00BF58D7">
        <w:rPr>
          <w:sz w:val="18"/>
          <w:szCs w:val="18"/>
          <w:highlight w:val="yellow"/>
          <w:lang w:val="en-US"/>
        </w:rPr>
        <w:t>X</w:t>
      </w:r>
      <w:r w:rsidR="00BF58D7" w:rsidRPr="00BF58D7">
        <w:rPr>
          <w:sz w:val="18"/>
          <w:szCs w:val="18"/>
          <w:lang w:val="en-US"/>
        </w:rPr>
        <w:t>0</w:t>
      </w:r>
      <w:r w:rsidR="00BF58D7" w:rsidRPr="00BF58D7">
        <w:rPr>
          <w:sz w:val="18"/>
          <w:szCs w:val="18"/>
          <w:highlight w:val="yellow"/>
          <w:lang w:val="en-US"/>
        </w:rPr>
        <w:t>XXX</w:t>
      </w:r>
      <w:r w:rsidR="00DE4492" w:rsidRPr="000E45B8">
        <w:rPr>
          <w:sz w:val="18"/>
          <w:szCs w:val="18"/>
          <w:lang w:val="en-US"/>
        </w:rPr>
        <w:t>.</w:t>
      </w:r>
    </w:p>
    <w:p w:rsidR="0024407C" w:rsidRDefault="00254850" w:rsidP="000C7B94">
      <w:pPr>
        <w:spacing w:after="0" w:line="240" w:lineRule="auto"/>
        <w:jc w:val="both"/>
        <w:rPr>
          <w:sz w:val="18"/>
          <w:szCs w:val="18"/>
          <w:lang w:val="en-US"/>
        </w:rPr>
      </w:pPr>
      <w:r>
        <w:rPr>
          <w:sz w:val="18"/>
          <w:szCs w:val="18"/>
          <w:lang w:val="en-US"/>
        </w:rPr>
        <w:t>[</w:t>
      </w:r>
      <w:r w:rsidRPr="00254850">
        <w:rPr>
          <w:sz w:val="18"/>
          <w:szCs w:val="18"/>
          <w:highlight w:val="green"/>
          <w:lang w:val="en-US"/>
        </w:rPr>
        <w:t xml:space="preserve">Please remember that the above items </w:t>
      </w:r>
      <w:r w:rsidRPr="00254850">
        <w:rPr>
          <w:b/>
          <w:sz w:val="18"/>
          <w:szCs w:val="18"/>
          <w:highlight w:val="green"/>
          <w:lang w:val="en-US"/>
        </w:rPr>
        <w:t>must not</w:t>
      </w:r>
      <w:r w:rsidRPr="00254850">
        <w:rPr>
          <w:sz w:val="18"/>
          <w:szCs w:val="18"/>
          <w:highlight w:val="green"/>
          <w:lang w:val="en-US"/>
        </w:rPr>
        <w:t xml:space="preserve"> exceed the first page!</w:t>
      </w:r>
      <w:r>
        <w:rPr>
          <w:sz w:val="18"/>
          <w:szCs w:val="18"/>
          <w:lang w:val="en-US"/>
        </w:rPr>
        <w:t>]</w:t>
      </w:r>
      <w:r w:rsidR="0024407C">
        <w:rPr>
          <w:sz w:val="18"/>
          <w:szCs w:val="18"/>
          <w:lang w:val="en-US"/>
        </w:rPr>
        <w:br w:type="page"/>
      </w:r>
    </w:p>
    <w:p w:rsidR="0024407C" w:rsidRDefault="0024407C" w:rsidP="008828E2">
      <w:pPr>
        <w:spacing w:after="120" w:line="240" w:lineRule="auto"/>
        <w:jc w:val="center"/>
        <w:rPr>
          <w:b/>
          <w:sz w:val="20"/>
          <w:szCs w:val="20"/>
          <w:lang w:val="en-US"/>
        </w:rPr>
      </w:pPr>
      <w:r w:rsidRPr="007A5012">
        <w:rPr>
          <w:b/>
          <w:sz w:val="20"/>
          <w:szCs w:val="20"/>
          <w:lang w:val="en-US"/>
        </w:rPr>
        <w:t>INTRODUCTION</w:t>
      </w:r>
    </w:p>
    <w:p w:rsidR="00497543" w:rsidRDefault="00497543" w:rsidP="00497543">
      <w:pPr>
        <w:spacing w:after="0" w:line="240" w:lineRule="auto"/>
        <w:jc w:val="both"/>
        <w:rPr>
          <w:sz w:val="20"/>
          <w:szCs w:val="20"/>
          <w:lang w:val="en-GB"/>
        </w:rPr>
      </w:pPr>
      <w:r>
        <w:rPr>
          <w:sz w:val="20"/>
          <w:szCs w:val="20"/>
          <w:lang w:val="en-GB"/>
        </w:rPr>
        <w:t>First paragraph</w:t>
      </w:r>
      <w:r>
        <w:rPr>
          <w:rStyle w:val="Odwoanieprzypisudolnego"/>
          <w:sz w:val="20"/>
          <w:szCs w:val="20"/>
          <w:lang w:val="en-GB"/>
        </w:rPr>
        <w:footnoteReference w:id="1"/>
      </w:r>
      <w:r>
        <w:rPr>
          <w:sz w:val="20"/>
          <w:szCs w:val="20"/>
          <w:lang w:val="en-GB"/>
        </w:rPr>
        <w:t>. Main text Calibri 10pt text text text text text text text text text text text text text text text text text text text text text text text text text text text text text text text text text text text text text text text text text text text text text text text text text text (Smith, 1976, p. 22).</w:t>
      </w:r>
    </w:p>
    <w:p w:rsidR="00497543" w:rsidRDefault="00497543" w:rsidP="00497543">
      <w:pPr>
        <w:spacing w:after="0" w:line="240" w:lineRule="auto"/>
        <w:ind w:firstLine="397"/>
        <w:jc w:val="both"/>
        <w:rPr>
          <w:sz w:val="20"/>
          <w:szCs w:val="20"/>
          <w:lang w:val="en-GB"/>
        </w:rPr>
      </w:pPr>
      <w:r>
        <w:rPr>
          <w:sz w:val="20"/>
          <w:szCs w:val="20"/>
          <w:lang w:val="en-GB"/>
        </w:rPr>
        <w:t>Second and next paragraphs. Main text Calibri 10pt text text text text text text text text text text text text text text text text text text (Smith, 1976, p. 22) text text text text text text text text text text text text text text text text text text.</w:t>
      </w:r>
    </w:p>
    <w:p w:rsidR="00497543" w:rsidRDefault="00497543" w:rsidP="00497543">
      <w:pPr>
        <w:spacing w:after="0" w:line="240" w:lineRule="auto"/>
        <w:ind w:firstLine="397"/>
        <w:jc w:val="both"/>
        <w:rPr>
          <w:sz w:val="20"/>
          <w:szCs w:val="20"/>
          <w:lang w:val="en-GB"/>
        </w:rPr>
      </w:pPr>
      <w:r>
        <w:rPr>
          <w:sz w:val="20"/>
          <w:szCs w:val="20"/>
          <w:lang w:val="en-GB"/>
        </w:rPr>
        <w:t xml:space="preserve">Please, do not forget to include the objective of the paper and the research methods in the introduction. </w:t>
      </w:r>
    </w:p>
    <w:p w:rsidR="000B7A07" w:rsidRDefault="000B7A07" w:rsidP="000B7A07">
      <w:pPr>
        <w:spacing w:after="0" w:line="240" w:lineRule="auto"/>
        <w:jc w:val="both"/>
        <w:rPr>
          <w:sz w:val="20"/>
          <w:szCs w:val="20"/>
          <w:lang w:val="en-GB"/>
        </w:rPr>
      </w:pPr>
    </w:p>
    <w:p w:rsidR="000B7A07" w:rsidRDefault="000B7A07" w:rsidP="000B7A07">
      <w:pPr>
        <w:spacing w:after="0" w:line="240" w:lineRule="auto"/>
        <w:jc w:val="center"/>
        <w:rPr>
          <w:sz w:val="20"/>
          <w:szCs w:val="20"/>
          <w:lang w:val="en-GB"/>
        </w:rPr>
      </w:pPr>
      <w:r>
        <w:rPr>
          <w:sz w:val="20"/>
          <w:szCs w:val="20"/>
          <w:lang w:val="en-GB"/>
        </w:rPr>
        <w:t>[</w:t>
      </w:r>
      <w:r w:rsidRPr="000B7A07">
        <w:rPr>
          <w:sz w:val="20"/>
          <w:szCs w:val="20"/>
          <w:highlight w:val="yellow"/>
          <w:lang w:val="en-GB"/>
        </w:rPr>
        <w:t>Read the guidelines for authors very carefully before formatting the article, please!</w:t>
      </w:r>
      <w:r>
        <w:rPr>
          <w:sz w:val="20"/>
          <w:szCs w:val="20"/>
          <w:lang w:val="en-GB"/>
        </w:rPr>
        <w:t>]</w:t>
      </w:r>
    </w:p>
    <w:p w:rsidR="0024407C" w:rsidRPr="00497543" w:rsidRDefault="0024407C" w:rsidP="00356DBB">
      <w:pPr>
        <w:spacing w:after="0" w:line="240" w:lineRule="auto"/>
        <w:jc w:val="both"/>
        <w:rPr>
          <w:b/>
          <w:sz w:val="20"/>
          <w:szCs w:val="20"/>
          <w:lang w:val="en-GB"/>
        </w:rPr>
      </w:pPr>
    </w:p>
    <w:p w:rsidR="0024407C" w:rsidRPr="00932C6C" w:rsidRDefault="00D12E5F" w:rsidP="008828E2">
      <w:pPr>
        <w:spacing w:after="120" w:line="240" w:lineRule="auto"/>
        <w:jc w:val="center"/>
        <w:rPr>
          <w:b/>
          <w:caps/>
          <w:sz w:val="20"/>
          <w:szCs w:val="20"/>
          <w:lang w:val="en-US"/>
        </w:rPr>
      </w:pPr>
      <w:r w:rsidRPr="00932C6C">
        <w:rPr>
          <w:b/>
          <w:caps/>
          <w:sz w:val="20"/>
          <w:szCs w:val="20"/>
          <w:lang w:val="en-US"/>
        </w:rPr>
        <w:t>Literature review</w:t>
      </w:r>
      <w:r w:rsidR="00254850">
        <w:rPr>
          <w:b/>
          <w:caps/>
          <w:sz w:val="20"/>
          <w:szCs w:val="20"/>
          <w:lang w:val="en-US"/>
        </w:rPr>
        <w:t xml:space="preserve"> [</w:t>
      </w:r>
      <w:r w:rsidR="00254850" w:rsidRPr="00254850">
        <w:rPr>
          <w:b/>
          <w:caps/>
          <w:sz w:val="20"/>
          <w:szCs w:val="20"/>
          <w:highlight w:val="green"/>
          <w:lang w:val="en-US"/>
        </w:rPr>
        <w:t>MAIN HEADINGs</w:t>
      </w:r>
      <w:r w:rsidR="00254850">
        <w:rPr>
          <w:b/>
          <w:caps/>
          <w:sz w:val="20"/>
          <w:szCs w:val="20"/>
          <w:lang w:val="en-US"/>
        </w:rPr>
        <w:t>]</w:t>
      </w:r>
    </w:p>
    <w:p w:rsidR="00497543" w:rsidRPr="00497543" w:rsidRDefault="00497543" w:rsidP="00497543">
      <w:pPr>
        <w:spacing w:after="0" w:line="240" w:lineRule="auto"/>
        <w:jc w:val="center"/>
        <w:rPr>
          <w:b/>
          <w:sz w:val="20"/>
          <w:szCs w:val="20"/>
          <w:lang w:val="en-US"/>
        </w:rPr>
      </w:pPr>
      <w:r w:rsidRPr="00497543">
        <w:rPr>
          <w:b/>
          <w:sz w:val="20"/>
          <w:szCs w:val="20"/>
          <w:lang w:val="en-US"/>
        </w:rPr>
        <w:t>International Entry Modes</w:t>
      </w:r>
      <w:r w:rsidR="00254850">
        <w:rPr>
          <w:b/>
          <w:sz w:val="20"/>
          <w:szCs w:val="20"/>
          <w:lang w:val="en-US"/>
        </w:rPr>
        <w:t xml:space="preserve"> [</w:t>
      </w:r>
      <w:r w:rsidR="00254850" w:rsidRPr="00254850">
        <w:rPr>
          <w:b/>
          <w:sz w:val="20"/>
          <w:szCs w:val="20"/>
          <w:highlight w:val="green"/>
          <w:lang w:val="en-US"/>
        </w:rPr>
        <w:t>Sub-Headings</w:t>
      </w:r>
      <w:r w:rsidR="00254850">
        <w:rPr>
          <w:b/>
          <w:sz w:val="20"/>
          <w:szCs w:val="20"/>
          <w:lang w:val="en-US"/>
        </w:rPr>
        <w:t>]</w:t>
      </w:r>
    </w:p>
    <w:p w:rsidR="00497543" w:rsidRPr="00497543" w:rsidRDefault="00497543" w:rsidP="00497543">
      <w:pPr>
        <w:spacing w:after="0" w:line="240" w:lineRule="auto"/>
        <w:jc w:val="both"/>
        <w:rPr>
          <w:sz w:val="20"/>
          <w:szCs w:val="20"/>
          <w:lang w:val="en-GB"/>
        </w:rPr>
      </w:pPr>
      <w:r w:rsidRPr="00497543">
        <w:rPr>
          <w:sz w:val="20"/>
          <w:szCs w:val="20"/>
          <w:lang w:val="en-GB"/>
        </w:rPr>
        <w:t>First paragraph. Main text Calibri 10pt text text text text text text text text text text text text text text text text text text text text text text text text text text text text text text text text text text text text text text text text text text text text text text text (Table 1).</w:t>
      </w:r>
    </w:p>
    <w:p w:rsidR="00497543" w:rsidRPr="00497543" w:rsidRDefault="00497543" w:rsidP="00497543">
      <w:pPr>
        <w:spacing w:after="0" w:line="240" w:lineRule="auto"/>
        <w:ind w:firstLine="397"/>
        <w:jc w:val="both"/>
        <w:rPr>
          <w:sz w:val="20"/>
          <w:szCs w:val="20"/>
          <w:lang w:val="en-GB"/>
        </w:rPr>
      </w:pPr>
      <w:r w:rsidRPr="00497543">
        <w:rPr>
          <w:sz w:val="20"/>
          <w:szCs w:val="20"/>
          <w:lang w:val="en-GB"/>
        </w:rPr>
        <w:t>Second and next paragraphs. Main text Calibri 10pt text text text text text text text text text text text text text text text text text (Figure 1).</w:t>
      </w:r>
    </w:p>
    <w:p w:rsidR="00497543" w:rsidRPr="00497543" w:rsidRDefault="00497543" w:rsidP="00497543">
      <w:pPr>
        <w:pStyle w:val="Akapitzlist"/>
        <w:spacing w:after="0" w:line="240" w:lineRule="auto"/>
        <w:ind w:left="360"/>
        <w:jc w:val="both"/>
        <w:rPr>
          <w:sz w:val="20"/>
          <w:szCs w:val="20"/>
          <w:lang w:val="en-GB"/>
        </w:rPr>
      </w:pPr>
    </w:p>
    <w:p w:rsidR="00497543" w:rsidRPr="00497543" w:rsidRDefault="00497543" w:rsidP="00497543">
      <w:pPr>
        <w:spacing w:after="0" w:line="240" w:lineRule="auto"/>
        <w:jc w:val="both"/>
        <w:rPr>
          <w:b/>
          <w:sz w:val="18"/>
          <w:szCs w:val="18"/>
          <w:lang w:val="en-US"/>
        </w:rPr>
      </w:pPr>
      <w:r w:rsidRPr="00497543">
        <w:rPr>
          <w:b/>
          <w:sz w:val="18"/>
          <w:szCs w:val="18"/>
          <w:lang w:val="en-US"/>
        </w:rPr>
        <w:t>Table 1. List of indicators used in the analysis [</w:t>
      </w:r>
      <w:r w:rsidRPr="00497543">
        <w:rPr>
          <w:b/>
          <w:sz w:val="18"/>
          <w:szCs w:val="18"/>
          <w:lang w:val="en-GB"/>
        </w:rPr>
        <w:t>Calibri 9pt, bold]</w:t>
      </w:r>
    </w:p>
    <w:tbl>
      <w:tblPr>
        <w:tblW w:w="7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38"/>
        <w:gridCol w:w="3402"/>
        <w:gridCol w:w="1843"/>
      </w:tblGrid>
      <w:tr w:rsidR="00497543" w:rsidRPr="00B231A8" w:rsidTr="00497543">
        <w:tc>
          <w:tcPr>
            <w:tcW w:w="1838" w:type="dxa"/>
            <w:vAlign w:val="center"/>
          </w:tcPr>
          <w:p w:rsidR="00497543" w:rsidRDefault="00497543">
            <w:pPr>
              <w:spacing w:after="0" w:line="240" w:lineRule="auto"/>
              <w:jc w:val="center"/>
              <w:rPr>
                <w:b/>
                <w:sz w:val="18"/>
                <w:szCs w:val="18"/>
                <w:lang w:val="en-US"/>
              </w:rPr>
            </w:pPr>
            <w:r>
              <w:rPr>
                <w:b/>
                <w:sz w:val="18"/>
                <w:szCs w:val="18"/>
                <w:lang w:val="en-US"/>
              </w:rPr>
              <w:t>Components of the intellectual capital</w:t>
            </w:r>
          </w:p>
        </w:tc>
        <w:tc>
          <w:tcPr>
            <w:tcW w:w="3402" w:type="dxa"/>
            <w:vAlign w:val="center"/>
          </w:tcPr>
          <w:p w:rsidR="00497543" w:rsidRDefault="00497543">
            <w:pPr>
              <w:spacing w:after="0" w:line="240" w:lineRule="auto"/>
              <w:jc w:val="center"/>
              <w:rPr>
                <w:b/>
                <w:sz w:val="18"/>
                <w:szCs w:val="18"/>
              </w:rPr>
            </w:pPr>
            <w:r>
              <w:rPr>
                <w:b/>
                <w:sz w:val="18"/>
                <w:szCs w:val="18"/>
              </w:rPr>
              <w:t>Indicator</w:t>
            </w:r>
          </w:p>
        </w:tc>
        <w:tc>
          <w:tcPr>
            <w:tcW w:w="1843" w:type="dxa"/>
            <w:vAlign w:val="center"/>
          </w:tcPr>
          <w:p w:rsidR="00254850" w:rsidRDefault="00497543">
            <w:pPr>
              <w:spacing w:after="0" w:line="240" w:lineRule="auto"/>
              <w:jc w:val="center"/>
              <w:rPr>
                <w:b/>
                <w:sz w:val="18"/>
                <w:szCs w:val="18"/>
                <w:lang w:val="en-US"/>
              </w:rPr>
            </w:pPr>
            <w:r>
              <w:rPr>
                <w:b/>
                <w:sz w:val="18"/>
                <w:szCs w:val="18"/>
                <w:lang w:val="en-US"/>
              </w:rPr>
              <w:t xml:space="preserve">Source </w:t>
            </w:r>
          </w:p>
          <w:p w:rsidR="00497543" w:rsidRDefault="00497543">
            <w:pPr>
              <w:spacing w:after="0" w:line="240" w:lineRule="auto"/>
              <w:jc w:val="center"/>
              <w:rPr>
                <w:b/>
                <w:sz w:val="18"/>
                <w:szCs w:val="18"/>
                <w:lang w:val="en-US"/>
              </w:rPr>
            </w:pPr>
            <w:r>
              <w:rPr>
                <w:b/>
                <w:sz w:val="18"/>
                <w:szCs w:val="18"/>
                <w:lang w:val="en-US"/>
              </w:rPr>
              <w:t>(the code of dataset)</w:t>
            </w:r>
          </w:p>
        </w:tc>
      </w:tr>
      <w:tr w:rsidR="00497543" w:rsidTr="00497543">
        <w:tc>
          <w:tcPr>
            <w:tcW w:w="1838" w:type="dxa"/>
            <w:vMerge w:val="restart"/>
          </w:tcPr>
          <w:p w:rsidR="00497543" w:rsidRPr="00B231A8" w:rsidRDefault="00497543">
            <w:pPr>
              <w:spacing w:after="0" w:line="240" w:lineRule="auto"/>
              <w:rPr>
                <w:sz w:val="18"/>
                <w:szCs w:val="18"/>
                <w:lang w:val="en-US"/>
              </w:rPr>
            </w:pPr>
            <w:r w:rsidRPr="00B231A8">
              <w:rPr>
                <w:sz w:val="18"/>
                <w:szCs w:val="18"/>
                <w:lang w:val="en-US"/>
              </w:rPr>
              <w:t>Human capital assets</w:t>
            </w:r>
          </w:p>
          <w:p w:rsidR="00ED600D" w:rsidRPr="00B231A8" w:rsidRDefault="00ED600D" w:rsidP="00ED600D">
            <w:pPr>
              <w:spacing w:after="0" w:line="240" w:lineRule="auto"/>
              <w:rPr>
                <w:sz w:val="18"/>
                <w:szCs w:val="18"/>
                <w:lang w:val="en-US"/>
              </w:rPr>
            </w:pPr>
            <w:r w:rsidRPr="00B231A8">
              <w:rPr>
                <w:sz w:val="18"/>
                <w:szCs w:val="18"/>
                <w:lang w:val="en-US"/>
              </w:rPr>
              <w:t>[Calibri 9pt]</w:t>
            </w:r>
          </w:p>
        </w:tc>
        <w:tc>
          <w:tcPr>
            <w:tcW w:w="3402" w:type="dxa"/>
          </w:tcPr>
          <w:p w:rsidR="00497543" w:rsidRDefault="00497543">
            <w:pPr>
              <w:spacing w:after="0" w:line="240" w:lineRule="auto"/>
              <w:jc w:val="both"/>
              <w:rPr>
                <w:sz w:val="18"/>
                <w:szCs w:val="18"/>
                <w:lang w:val="en-US"/>
              </w:rPr>
            </w:pPr>
            <w:r>
              <w:rPr>
                <w:sz w:val="18"/>
                <w:szCs w:val="18"/>
                <w:lang w:val="en-US"/>
              </w:rPr>
              <w:t>HCA_1: Percent of persons with upper secondary or tertiary education attainment (%) aged 25 to 64</w:t>
            </w:r>
          </w:p>
        </w:tc>
        <w:tc>
          <w:tcPr>
            <w:tcW w:w="1843" w:type="dxa"/>
          </w:tcPr>
          <w:p w:rsidR="00497543" w:rsidRDefault="00497543">
            <w:pPr>
              <w:spacing w:after="0" w:line="240" w:lineRule="auto"/>
              <w:rPr>
                <w:sz w:val="18"/>
                <w:szCs w:val="18"/>
                <w:lang w:val="en-US"/>
              </w:rPr>
            </w:pPr>
            <w:r>
              <w:rPr>
                <w:sz w:val="18"/>
                <w:szCs w:val="18"/>
                <w:lang w:val="en-US"/>
              </w:rPr>
              <w:t>Eurostat (edat_lfse_08)</w:t>
            </w:r>
          </w:p>
        </w:tc>
      </w:tr>
      <w:tr w:rsidR="00497543" w:rsidTr="00497543">
        <w:tc>
          <w:tcPr>
            <w:tcW w:w="0" w:type="auto"/>
            <w:vMerge/>
            <w:vAlign w:val="center"/>
          </w:tcPr>
          <w:p w:rsidR="00497543" w:rsidRDefault="00497543">
            <w:pPr>
              <w:spacing w:after="0" w:line="240" w:lineRule="auto"/>
              <w:rPr>
                <w:sz w:val="18"/>
                <w:szCs w:val="18"/>
              </w:rPr>
            </w:pPr>
          </w:p>
        </w:tc>
        <w:tc>
          <w:tcPr>
            <w:tcW w:w="3402" w:type="dxa"/>
          </w:tcPr>
          <w:p w:rsidR="00497543" w:rsidRDefault="00497543">
            <w:pPr>
              <w:spacing w:after="0" w:line="240" w:lineRule="auto"/>
              <w:jc w:val="both"/>
              <w:rPr>
                <w:sz w:val="18"/>
                <w:szCs w:val="18"/>
                <w:lang w:val="en-US"/>
              </w:rPr>
            </w:pPr>
            <w:r>
              <w:rPr>
                <w:sz w:val="18"/>
                <w:szCs w:val="18"/>
                <w:lang w:val="en-US"/>
              </w:rPr>
              <w:t>HCA_3: Percent of persons participated in education and training aged 25 to 64</w:t>
            </w:r>
          </w:p>
        </w:tc>
        <w:tc>
          <w:tcPr>
            <w:tcW w:w="1843" w:type="dxa"/>
          </w:tcPr>
          <w:p w:rsidR="00497543" w:rsidRDefault="00497543">
            <w:pPr>
              <w:spacing w:after="0" w:line="240" w:lineRule="auto"/>
              <w:rPr>
                <w:sz w:val="18"/>
                <w:szCs w:val="18"/>
                <w:lang w:val="en-US"/>
              </w:rPr>
            </w:pPr>
            <w:r>
              <w:rPr>
                <w:sz w:val="18"/>
                <w:szCs w:val="18"/>
                <w:lang w:val="en-US"/>
              </w:rPr>
              <w:t>Eurostat (trng_lfse_01)</w:t>
            </w:r>
          </w:p>
        </w:tc>
      </w:tr>
      <w:tr w:rsidR="00497543" w:rsidTr="00497543">
        <w:tc>
          <w:tcPr>
            <w:tcW w:w="0" w:type="auto"/>
            <w:vMerge/>
            <w:vAlign w:val="center"/>
          </w:tcPr>
          <w:p w:rsidR="00497543" w:rsidRDefault="00497543">
            <w:pPr>
              <w:spacing w:after="0" w:line="240" w:lineRule="auto"/>
              <w:rPr>
                <w:sz w:val="18"/>
                <w:szCs w:val="18"/>
              </w:rPr>
            </w:pPr>
          </w:p>
        </w:tc>
        <w:tc>
          <w:tcPr>
            <w:tcW w:w="3402" w:type="dxa"/>
          </w:tcPr>
          <w:p w:rsidR="00497543" w:rsidRDefault="00497543">
            <w:pPr>
              <w:spacing w:after="0" w:line="240" w:lineRule="auto"/>
              <w:jc w:val="both"/>
              <w:rPr>
                <w:sz w:val="18"/>
                <w:szCs w:val="18"/>
                <w:lang w:val="en-US"/>
              </w:rPr>
            </w:pPr>
            <w:r>
              <w:rPr>
                <w:sz w:val="18"/>
                <w:szCs w:val="18"/>
                <w:lang w:val="en-US"/>
              </w:rPr>
              <w:t>HCA_4: Researchers as percentage of total employment</w:t>
            </w:r>
          </w:p>
        </w:tc>
        <w:tc>
          <w:tcPr>
            <w:tcW w:w="1843" w:type="dxa"/>
          </w:tcPr>
          <w:p w:rsidR="00497543" w:rsidRDefault="00497543">
            <w:pPr>
              <w:spacing w:after="0" w:line="240" w:lineRule="auto"/>
              <w:rPr>
                <w:sz w:val="18"/>
                <w:szCs w:val="18"/>
                <w:lang w:val="en-US"/>
              </w:rPr>
            </w:pPr>
            <w:r>
              <w:rPr>
                <w:sz w:val="18"/>
                <w:szCs w:val="18"/>
                <w:lang w:val="en-US"/>
              </w:rPr>
              <w:t>Eurostat (rd_p_perslf)*</w:t>
            </w:r>
          </w:p>
        </w:tc>
      </w:tr>
      <w:tr w:rsidR="00497543" w:rsidTr="00497543">
        <w:tc>
          <w:tcPr>
            <w:tcW w:w="0" w:type="auto"/>
            <w:vMerge/>
            <w:vAlign w:val="center"/>
          </w:tcPr>
          <w:p w:rsidR="00497543" w:rsidRDefault="00497543">
            <w:pPr>
              <w:spacing w:after="0" w:line="240" w:lineRule="auto"/>
              <w:rPr>
                <w:sz w:val="18"/>
                <w:szCs w:val="18"/>
              </w:rPr>
            </w:pPr>
          </w:p>
        </w:tc>
        <w:tc>
          <w:tcPr>
            <w:tcW w:w="3402" w:type="dxa"/>
          </w:tcPr>
          <w:p w:rsidR="00497543" w:rsidRDefault="00497543">
            <w:pPr>
              <w:spacing w:after="0" w:line="240" w:lineRule="auto"/>
              <w:jc w:val="both"/>
              <w:rPr>
                <w:sz w:val="18"/>
                <w:szCs w:val="18"/>
                <w:lang w:val="en-US"/>
              </w:rPr>
            </w:pPr>
            <w:r>
              <w:rPr>
                <w:sz w:val="18"/>
                <w:szCs w:val="18"/>
                <w:lang w:val="en-US"/>
              </w:rPr>
              <w:t>HCA_5: Employment rate (15 to 64 years)</w:t>
            </w:r>
          </w:p>
        </w:tc>
        <w:tc>
          <w:tcPr>
            <w:tcW w:w="1843" w:type="dxa"/>
          </w:tcPr>
          <w:p w:rsidR="00497543" w:rsidRDefault="00497543">
            <w:pPr>
              <w:spacing w:after="0" w:line="240" w:lineRule="auto"/>
              <w:rPr>
                <w:sz w:val="18"/>
                <w:szCs w:val="18"/>
                <w:lang w:val="en-US"/>
              </w:rPr>
            </w:pPr>
            <w:r>
              <w:rPr>
                <w:sz w:val="18"/>
                <w:szCs w:val="18"/>
                <w:lang w:val="en-US"/>
              </w:rPr>
              <w:t>Eurostat (lfsi_emp_a)</w:t>
            </w:r>
          </w:p>
        </w:tc>
      </w:tr>
      <w:tr w:rsidR="00497543" w:rsidRPr="00B231A8" w:rsidTr="00497543">
        <w:tc>
          <w:tcPr>
            <w:tcW w:w="0" w:type="auto"/>
            <w:vMerge/>
            <w:vAlign w:val="center"/>
          </w:tcPr>
          <w:p w:rsidR="00497543" w:rsidRDefault="00497543">
            <w:pPr>
              <w:spacing w:after="0" w:line="240" w:lineRule="auto"/>
              <w:rPr>
                <w:sz w:val="18"/>
                <w:szCs w:val="18"/>
              </w:rPr>
            </w:pPr>
          </w:p>
        </w:tc>
        <w:tc>
          <w:tcPr>
            <w:tcW w:w="3402" w:type="dxa"/>
          </w:tcPr>
          <w:p w:rsidR="00497543" w:rsidRDefault="00497543">
            <w:pPr>
              <w:spacing w:after="0" w:line="240" w:lineRule="auto"/>
              <w:jc w:val="both"/>
              <w:rPr>
                <w:sz w:val="18"/>
                <w:szCs w:val="18"/>
                <w:lang w:val="en-US"/>
              </w:rPr>
            </w:pPr>
            <w:r>
              <w:rPr>
                <w:sz w:val="18"/>
                <w:szCs w:val="18"/>
                <w:lang w:val="en-US"/>
              </w:rPr>
              <w:t>HCA_6: Employment in knowledge-intensive activities as percentage of total employment</w:t>
            </w:r>
          </w:p>
        </w:tc>
        <w:tc>
          <w:tcPr>
            <w:tcW w:w="1843" w:type="dxa"/>
          </w:tcPr>
          <w:p w:rsidR="00497543" w:rsidRDefault="00497543">
            <w:pPr>
              <w:spacing w:after="0" w:line="240" w:lineRule="auto"/>
              <w:rPr>
                <w:sz w:val="18"/>
                <w:szCs w:val="18"/>
                <w:lang w:val="en-US"/>
              </w:rPr>
            </w:pPr>
            <w:r>
              <w:rPr>
                <w:sz w:val="18"/>
                <w:szCs w:val="18"/>
                <w:lang w:val="en-US"/>
              </w:rPr>
              <w:t>Eurostat</w:t>
            </w:r>
          </w:p>
          <w:p w:rsidR="00497543" w:rsidRDefault="00497543">
            <w:pPr>
              <w:spacing w:after="0" w:line="240" w:lineRule="auto"/>
              <w:rPr>
                <w:sz w:val="18"/>
                <w:szCs w:val="18"/>
                <w:lang w:val="en-US"/>
              </w:rPr>
            </w:pPr>
            <w:r>
              <w:rPr>
                <w:sz w:val="18"/>
                <w:szCs w:val="18"/>
                <w:lang w:val="en-US"/>
              </w:rPr>
              <w:t>(htec_kia_emp and htec_kia_emp2)</w:t>
            </w:r>
          </w:p>
        </w:tc>
      </w:tr>
      <w:tr w:rsidR="00497543" w:rsidTr="00497543">
        <w:tc>
          <w:tcPr>
            <w:tcW w:w="1838" w:type="dxa"/>
            <w:vMerge w:val="restart"/>
          </w:tcPr>
          <w:p w:rsidR="00497543" w:rsidRDefault="00497543">
            <w:pPr>
              <w:spacing w:after="0" w:line="240" w:lineRule="auto"/>
              <w:rPr>
                <w:sz w:val="18"/>
                <w:szCs w:val="18"/>
                <w:lang w:val="en-US"/>
              </w:rPr>
            </w:pPr>
            <w:r>
              <w:rPr>
                <w:sz w:val="18"/>
                <w:szCs w:val="18"/>
                <w:lang w:val="en-US"/>
              </w:rPr>
              <w:t>Relational capital assets</w:t>
            </w:r>
          </w:p>
        </w:tc>
        <w:tc>
          <w:tcPr>
            <w:tcW w:w="3402" w:type="dxa"/>
          </w:tcPr>
          <w:p w:rsidR="00497543" w:rsidRDefault="00497543">
            <w:pPr>
              <w:spacing w:after="0" w:line="240" w:lineRule="auto"/>
              <w:jc w:val="both"/>
              <w:rPr>
                <w:sz w:val="18"/>
                <w:szCs w:val="18"/>
                <w:lang w:val="en-US"/>
              </w:rPr>
            </w:pPr>
            <w:r>
              <w:rPr>
                <w:sz w:val="18"/>
                <w:szCs w:val="18"/>
                <w:lang w:val="en-US"/>
              </w:rPr>
              <w:t>RCA_3: Foreign students as percentage of all students</w:t>
            </w:r>
          </w:p>
        </w:tc>
        <w:tc>
          <w:tcPr>
            <w:tcW w:w="1843" w:type="dxa"/>
          </w:tcPr>
          <w:p w:rsidR="00497543" w:rsidRDefault="00497543">
            <w:pPr>
              <w:spacing w:after="0" w:line="240" w:lineRule="auto"/>
              <w:rPr>
                <w:sz w:val="18"/>
                <w:szCs w:val="18"/>
                <w:lang w:val="en-US"/>
              </w:rPr>
            </w:pPr>
            <w:r>
              <w:rPr>
                <w:sz w:val="18"/>
                <w:szCs w:val="18"/>
                <w:lang w:val="en-US"/>
              </w:rPr>
              <w:t>Eurostat</w:t>
            </w:r>
          </w:p>
          <w:p w:rsidR="00497543" w:rsidRDefault="00497543">
            <w:pPr>
              <w:spacing w:after="0" w:line="240" w:lineRule="auto"/>
              <w:rPr>
                <w:sz w:val="18"/>
                <w:szCs w:val="18"/>
                <w:lang w:val="en-US"/>
              </w:rPr>
            </w:pPr>
            <w:r>
              <w:rPr>
                <w:sz w:val="18"/>
                <w:szCs w:val="18"/>
                <w:lang w:val="en-US"/>
              </w:rPr>
              <w:t>(hrst_fl_tefor)*</w:t>
            </w:r>
          </w:p>
        </w:tc>
      </w:tr>
      <w:tr w:rsidR="00497543" w:rsidTr="00497543">
        <w:tc>
          <w:tcPr>
            <w:tcW w:w="0" w:type="auto"/>
            <w:vMerge/>
            <w:vAlign w:val="center"/>
          </w:tcPr>
          <w:p w:rsidR="00497543" w:rsidRDefault="00497543">
            <w:pPr>
              <w:spacing w:after="0" w:line="240" w:lineRule="auto"/>
              <w:rPr>
                <w:sz w:val="18"/>
                <w:szCs w:val="18"/>
                <w:lang w:val="en-US"/>
              </w:rPr>
            </w:pPr>
          </w:p>
        </w:tc>
        <w:tc>
          <w:tcPr>
            <w:tcW w:w="3402" w:type="dxa"/>
          </w:tcPr>
          <w:p w:rsidR="00497543" w:rsidRDefault="00497543">
            <w:pPr>
              <w:spacing w:after="0" w:line="240" w:lineRule="auto"/>
              <w:jc w:val="both"/>
              <w:rPr>
                <w:sz w:val="18"/>
                <w:szCs w:val="18"/>
                <w:lang w:val="en-US"/>
              </w:rPr>
            </w:pPr>
            <w:r>
              <w:rPr>
                <w:sz w:val="18"/>
                <w:szCs w:val="18"/>
                <w:lang w:val="en-US"/>
              </w:rPr>
              <w:t>RCA_4: International outgoing calls (1000 minutes)</w:t>
            </w:r>
          </w:p>
        </w:tc>
        <w:tc>
          <w:tcPr>
            <w:tcW w:w="1843" w:type="dxa"/>
          </w:tcPr>
          <w:p w:rsidR="00497543" w:rsidRDefault="00497543">
            <w:pPr>
              <w:spacing w:after="0" w:line="240" w:lineRule="auto"/>
              <w:rPr>
                <w:sz w:val="18"/>
                <w:szCs w:val="18"/>
                <w:lang w:val="en-US"/>
              </w:rPr>
            </w:pPr>
            <w:r>
              <w:rPr>
                <w:sz w:val="18"/>
                <w:szCs w:val="18"/>
                <w:lang w:val="en-US"/>
              </w:rPr>
              <w:t>Eurostat (isoc_tc_cal)*</w:t>
            </w:r>
          </w:p>
        </w:tc>
      </w:tr>
      <w:tr w:rsidR="00497543" w:rsidTr="00497543">
        <w:tc>
          <w:tcPr>
            <w:tcW w:w="0" w:type="auto"/>
            <w:vMerge/>
            <w:vAlign w:val="center"/>
          </w:tcPr>
          <w:p w:rsidR="00497543" w:rsidRDefault="00497543">
            <w:pPr>
              <w:spacing w:after="0" w:line="240" w:lineRule="auto"/>
              <w:rPr>
                <w:sz w:val="18"/>
                <w:szCs w:val="18"/>
                <w:lang w:val="en-US"/>
              </w:rPr>
            </w:pPr>
          </w:p>
        </w:tc>
        <w:tc>
          <w:tcPr>
            <w:tcW w:w="3402" w:type="dxa"/>
          </w:tcPr>
          <w:p w:rsidR="00497543" w:rsidRDefault="00497543">
            <w:pPr>
              <w:spacing w:after="0" w:line="240" w:lineRule="auto"/>
              <w:jc w:val="both"/>
              <w:rPr>
                <w:sz w:val="18"/>
                <w:szCs w:val="18"/>
                <w:lang w:val="en-US"/>
              </w:rPr>
            </w:pPr>
            <w:r>
              <w:rPr>
                <w:sz w:val="18"/>
                <w:szCs w:val="18"/>
                <w:lang w:val="en-US"/>
              </w:rPr>
              <w:t>RCA_5: Number of arrivals of non-residents at tourist accommodation establishments</w:t>
            </w:r>
          </w:p>
        </w:tc>
        <w:tc>
          <w:tcPr>
            <w:tcW w:w="1843" w:type="dxa"/>
          </w:tcPr>
          <w:p w:rsidR="00497543" w:rsidRDefault="00497543">
            <w:pPr>
              <w:spacing w:after="0" w:line="240" w:lineRule="auto"/>
              <w:rPr>
                <w:sz w:val="18"/>
                <w:szCs w:val="18"/>
                <w:lang w:val="en-US"/>
              </w:rPr>
            </w:pPr>
            <w:r>
              <w:rPr>
                <w:sz w:val="18"/>
                <w:szCs w:val="18"/>
                <w:lang w:val="en-US"/>
              </w:rPr>
              <w:t>Eurostat</w:t>
            </w:r>
          </w:p>
          <w:p w:rsidR="00497543" w:rsidRDefault="00497543">
            <w:pPr>
              <w:spacing w:after="0" w:line="240" w:lineRule="auto"/>
              <w:rPr>
                <w:sz w:val="18"/>
                <w:szCs w:val="18"/>
                <w:lang w:val="en-US"/>
              </w:rPr>
            </w:pPr>
            <w:r>
              <w:rPr>
                <w:sz w:val="18"/>
                <w:szCs w:val="18"/>
                <w:lang w:val="en-US"/>
              </w:rPr>
              <w:t>(tour_occ_arnat)*</w:t>
            </w:r>
          </w:p>
        </w:tc>
      </w:tr>
    </w:tbl>
    <w:p w:rsidR="00497543" w:rsidRPr="00497543" w:rsidRDefault="00497543" w:rsidP="00497543">
      <w:pPr>
        <w:spacing w:after="0" w:line="240" w:lineRule="auto"/>
        <w:jc w:val="both"/>
        <w:rPr>
          <w:sz w:val="16"/>
          <w:szCs w:val="16"/>
          <w:lang w:val="en-US"/>
        </w:rPr>
      </w:pPr>
      <w:r w:rsidRPr="00497543">
        <w:rPr>
          <w:sz w:val="16"/>
          <w:szCs w:val="16"/>
          <w:lang w:val="en-US"/>
        </w:rPr>
        <w:t>* missing data were eliminated by imputation, in the case of shorter time series were used to extrapolate the trend, taking into account the method giving the lowest ex-post error evaluation</w:t>
      </w:r>
    </w:p>
    <w:p w:rsidR="00497543" w:rsidRPr="00497543" w:rsidRDefault="00FA43C1" w:rsidP="00FA43C1">
      <w:pPr>
        <w:spacing w:after="0" w:line="240" w:lineRule="auto"/>
        <w:jc w:val="both"/>
        <w:rPr>
          <w:sz w:val="16"/>
          <w:szCs w:val="16"/>
          <w:lang w:val="en-US"/>
        </w:rPr>
      </w:pPr>
      <w:r>
        <w:rPr>
          <w:sz w:val="16"/>
          <w:szCs w:val="16"/>
          <w:lang w:val="en-US"/>
        </w:rPr>
        <w:t>S</w:t>
      </w:r>
      <w:r w:rsidR="00497543" w:rsidRPr="00497543">
        <w:rPr>
          <w:sz w:val="16"/>
          <w:szCs w:val="16"/>
          <w:lang w:val="en-US"/>
        </w:rPr>
        <w:t xml:space="preserve">ource: own elaboration based on (Andriessen </w:t>
      </w:r>
      <w:r>
        <w:rPr>
          <w:sz w:val="16"/>
          <w:szCs w:val="16"/>
          <w:lang w:val="en-US"/>
        </w:rPr>
        <w:t>&amp;</w:t>
      </w:r>
      <w:r w:rsidR="00497543" w:rsidRPr="00497543">
        <w:rPr>
          <w:sz w:val="16"/>
          <w:szCs w:val="16"/>
          <w:lang w:val="en-US"/>
        </w:rPr>
        <w:t xml:space="preserve"> Stam</w:t>
      </w:r>
      <w:r>
        <w:rPr>
          <w:sz w:val="16"/>
          <w:szCs w:val="16"/>
          <w:lang w:val="en-US"/>
        </w:rPr>
        <w:t>,</w:t>
      </w:r>
      <w:r w:rsidR="00497543" w:rsidRPr="00497543">
        <w:rPr>
          <w:sz w:val="16"/>
          <w:szCs w:val="16"/>
          <w:lang w:val="en-US"/>
        </w:rPr>
        <w:t xml:space="preserve"> 2005)</w:t>
      </w:r>
      <w:r>
        <w:rPr>
          <w:sz w:val="16"/>
          <w:szCs w:val="16"/>
          <w:lang w:val="en-US"/>
        </w:rPr>
        <w:t>.</w:t>
      </w:r>
      <w:r w:rsidR="00497543" w:rsidRPr="00497543">
        <w:rPr>
          <w:sz w:val="16"/>
          <w:szCs w:val="16"/>
          <w:lang w:val="en-US"/>
        </w:rPr>
        <w:t xml:space="preserve"> [</w:t>
      </w:r>
      <w:r w:rsidR="00497543" w:rsidRPr="00497543">
        <w:rPr>
          <w:sz w:val="16"/>
          <w:szCs w:val="16"/>
          <w:lang w:val="en-GB"/>
        </w:rPr>
        <w:t>Calibri 8pt, left</w:t>
      </w:r>
      <w:r w:rsidR="00497543" w:rsidRPr="00497543">
        <w:rPr>
          <w:sz w:val="16"/>
          <w:szCs w:val="16"/>
          <w:lang w:val="en-US"/>
        </w:rPr>
        <w:t>]</w:t>
      </w:r>
    </w:p>
    <w:p w:rsidR="00497543" w:rsidRDefault="00497543" w:rsidP="00497543">
      <w:pPr>
        <w:spacing w:after="0" w:line="240" w:lineRule="auto"/>
        <w:jc w:val="both"/>
        <w:rPr>
          <w:sz w:val="20"/>
          <w:szCs w:val="20"/>
          <w:lang w:val="en-GB"/>
        </w:rPr>
      </w:pPr>
    </w:p>
    <w:p w:rsidR="00254850" w:rsidRDefault="00254850" w:rsidP="00254850">
      <w:pPr>
        <w:spacing w:after="0" w:line="240" w:lineRule="auto"/>
        <w:jc w:val="center"/>
        <w:rPr>
          <w:b/>
          <w:sz w:val="20"/>
          <w:szCs w:val="20"/>
          <w:lang w:val="en-US"/>
        </w:rPr>
      </w:pPr>
    </w:p>
    <w:p w:rsidR="00254850" w:rsidRDefault="00254850" w:rsidP="00254850">
      <w:pPr>
        <w:spacing w:after="0" w:line="240" w:lineRule="auto"/>
        <w:jc w:val="center"/>
        <w:rPr>
          <w:b/>
          <w:sz w:val="20"/>
          <w:szCs w:val="20"/>
          <w:lang w:val="en-US"/>
        </w:rPr>
      </w:pPr>
    </w:p>
    <w:p w:rsidR="00497543" w:rsidRPr="000B34A6" w:rsidRDefault="00137D38" w:rsidP="00497543">
      <w:pPr>
        <w:spacing w:after="0" w:line="240" w:lineRule="auto"/>
        <w:jc w:val="center"/>
        <w:rPr>
          <w:sz w:val="20"/>
          <w:szCs w:val="20"/>
          <w:lang w:val="en-US"/>
        </w:rPr>
      </w:pPr>
      <w:r>
        <w:rPr>
          <w:noProof/>
          <w:sz w:val="20"/>
          <w:szCs w:val="20"/>
          <w:lang w:eastAsia="pl-PL"/>
        </w:rPr>
        <w:drawing>
          <wp:inline distT="0" distB="0" distL="0" distR="0">
            <wp:extent cx="3987800" cy="2714625"/>
            <wp:effectExtent l="19050" t="0" r="0" b="0"/>
            <wp:docPr id="2"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9"/>
                    <a:srcRect/>
                    <a:stretch>
                      <a:fillRect/>
                    </a:stretch>
                  </pic:blipFill>
                  <pic:spPr bwMode="auto">
                    <a:xfrm>
                      <a:off x="0" y="0"/>
                      <a:ext cx="3987800" cy="2714625"/>
                    </a:xfrm>
                    <a:prstGeom prst="rect">
                      <a:avLst/>
                    </a:prstGeom>
                    <a:noFill/>
                    <a:ln w="9525">
                      <a:noFill/>
                      <a:miter lim="800000"/>
                      <a:headEnd/>
                      <a:tailEnd/>
                    </a:ln>
                  </pic:spPr>
                </pic:pic>
              </a:graphicData>
            </a:graphic>
          </wp:inline>
        </w:drawing>
      </w:r>
    </w:p>
    <w:p w:rsidR="00497543" w:rsidRPr="000B34A6" w:rsidRDefault="00497543" w:rsidP="00497543">
      <w:pPr>
        <w:spacing w:after="0" w:line="240" w:lineRule="auto"/>
        <w:jc w:val="center"/>
        <w:rPr>
          <w:b/>
          <w:sz w:val="18"/>
          <w:szCs w:val="18"/>
          <w:lang w:val="en-US"/>
        </w:rPr>
      </w:pPr>
      <w:r w:rsidRPr="000B34A6">
        <w:rPr>
          <w:b/>
          <w:sz w:val="18"/>
          <w:szCs w:val="18"/>
          <w:lang w:val="en-US"/>
        </w:rPr>
        <w:t xml:space="preserve">Figure 1. Export in high-tech sector from V4 countries to EU countries and EU-28 average </w:t>
      </w:r>
      <w:r w:rsidRPr="000B34A6">
        <w:rPr>
          <w:b/>
          <w:sz w:val="18"/>
          <w:szCs w:val="18"/>
          <w:lang w:val="en-US"/>
        </w:rPr>
        <w:br/>
        <w:t>in 2007-2012 period in million</w:t>
      </w:r>
      <w:r>
        <w:rPr>
          <w:b/>
          <w:sz w:val="18"/>
          <w:szCs w:val="18"/>
          <w:lang w:val="en-US"/>
        </w:rPr>
        <w:t xml:space="preserve"> EUR [</w:t>
      </w:r>
      <w:r w:rsidRPr="00CF5350">
        <w:rPr>
          <w:b/>
          <w:sz w:val="18"/>
          <w:szCs w:val="18"/>
          <w:lang w:val="en-GB"/>
        </w:rPr>
        <w:t>Calibri 9pt, bold</w:t>
      </w:r>
      <w:r>
        <w:rPr>
          <w:b/>
          <w:sz w:val="18"/>
          <w:szCs w:val="18"/>
          <w:lang w:val="en-GB"/>
        </w:rPr>
        <w:t>, centered</w:t>
      </w:r>
      <w:r w:rsidRPr="00CF5350">
        <w:rPr>
          <w:b/>
          <w:sz w:val="18"/>
          <w:szCs w:val="18"/>
          <w:lang w:val="en-GB"/>
        </w:rPr>
        <w:t>]</w:t>
      </w:r>
    </w:p>
    <w:p w:rsidR="00497543" w:rsidRPr="00B231A8" w:rsidRDefault="00A40A88" w:rsidP="00497543">
      <w:pPr>
        <w:spacing w:after="0" w:line="240" w:lineRule="auto"/>
        <w:jc w:val="center"/>
        <w:rPr>
          <w:sz w:val="16"/>
          <w:szCs w:val="16"/>
          <w:lang w:val="en-US"/>
        </w:rPr>
      </w:pPr>
      <w:r>
        <w:rPr>
          <w:sz w:val="16"/>
          <w:szCs w:val="16"/>
          <w:lang w:val="en-US"/>
        </w:rPr>
        <w:t>S</w:t>
      </w:r>
      <w:r w:rsidR="00497543" w:rsidRPr="00B231A8">
        <w:rPr>
          <w:sz w:val="16"/>
          <w:szCs w:val="16"/>
          <w:lang w:val="en-US"/>
        </w:rPr>
        <w:t>ource: Eurostat</w:t>
      </w:r>
      <w:r w:rsidR="00304305" w:rsidRPr="00B231A8">
        <w:rPr>
          <w:sz w:val="16"/>
          <w:szCs w:val="16"/>
          <w:lang w:val="en-US"/>
        </w:rPr>
        <w:t>.</w:t>
      </w:r>
      <w:r w:rsidR="00497543" w:rsidRPr="00B231A8">
        <w:rPr>
          <w:sz w:val="16"/>
          <w:szCs w:val="16"/>
          <w:lang w:val="en-US"/>
        </w:rPr>
        <w:t xml:space="preserve"> (htec_trd_tot4)</w:t>
      </w:r>
      <w:r>
        <w:rPr>
          <w:sz w:val="16"/>
          <w:szCs w:val="16"/>
          <w:lang w:val="en-US"/>
        </w:rPr>
        <w:t>.</w:t>
      </w:r>
      <w:r w:rsidR="00497543" w:rsidRPr="00B231A8">
        <w:rPr>
          <w:sz w:val="16"/>
          <w:szCs w:val="16"/>
          <w:lang w:val="en-US"/>
        </w:rPr>
        <w:t xml:space="preserve"> [</w:t>
      </w:r>
      <w:r w:rsidR="00497543">
        <w:rPr>
          <w:sz w:val="16"/>
          <w:szCs w:val="16"/>
          <w:lang w:val="en-GB"/>
        </w:rPr>
        <w:t>Calibri 8</w:t>
      </w:r>
      <w:r w:rsidR="00497543" w:rsidRPr="00CF5350">
        <w:rPr>
          <w:sz w:val="16"/>
          <w:szCs w:val="16"/>
          <w:lang w:val="en-GB"/>
        </w:rPr>
        <w:t>pt</w:t>
      </w:r>
      <w:r w:rsidR="00497543">
        <w:rPr>
          <w:sz w:val="16"/>
          <w:szCs w:val="16"/>
          <w:lang w:val="en-GB"/>
        </w:rPr>
        <w:t>, centered</w:t>
      </w:r>
      <w:r w:rsidR="00497543" w:rsidRPr="00B231A8">
        <w:rPr>
          <w:sz w:val="16"/>
          <w:szCs w:val="16"/>
          <w:lang w:val="en-US"/>
        </w:rPr>
        <w:t>]</w:t>
      </w:r>
    </w:p>
    <w:p w:rsidR="00497543" w:rsidRPr="00B231A8" w:rsidRDefault="00497543" w:rsidP="00497543">
      <w:pPr>
        <w:spacing w:after="0" w:line="240" w:lineRule="auto"/>
        <w:jc w:val="both"/>
        <w:rPr>
          <w:sz w:val="20"/>
          <w:szCs w:val="20"/>
          <w:lang w:val="en-US"/>
        </w:rPr>
      </w:pPr>
    </w:p>
    <w:p w:rsidR="00254850" w:rsidRDefault="00254850" w:rsidP="00254850">
      <w:pPr>
        <w:spacing w:after="0" w:line="240" w:lineRule="auto"/>
        <w:jc w:val="center"/>
        <w:rPr>
          <w:b/>
          <w:sz w:val="20"/>
          <w:szCs w:val="20"/>
          <w:lang w:val="en-US"/>
        </w:rPr>
      </w:pPr>
      <w:r>
        <w:rPr>
          <w:b/>
          <w:sz w:val="20"/>
          <w:szCs w:val="20"/>
          <w:lang w:val="en-US"/>
        </w:rPr>
        <w:t>MATERIAL AND METHODS</w:t>
      </w:r>
    </w:p>
    <w:p w:rsidR="00254850" w:rsidRDefault="00254850" w:rsidP="00254850">
      <w:pPr>
        <w:spacing w:after="0" w:line="240" w:lineRule="auto"/>
        <w:jc w:val="center"/>
        <w:rPr>
          <w:b/>
          <w:sz w:val="20"/>
          <w:szCs w:val="20"/>
          <w:lang w:val="en-US"/>
        </w:rPr>
      </w:pPr>
    </w:p>
    <w:p w:rsidR="00254850" w:rsidRPr="00497543" w:rsidRDefault="00254850" w:rsidP="00254850">
      <w:pPr>
        <w:spacing w:after="0" w:line="240" w:lineRule="auto"/>
        <w:jc w:val="both"/>
        <w:rPr>
          <w:sz w:val="20"/>
          <w:szCs w:val="20"/>
          <w:lang w:val="en-GB"/>
        </w:rPr>
      </w:pPr>
      <w:r w:rsidRPr="00497543">
        <w:rPr>
          <w:sz w:val="20"/>
          <w:szCs w:val="20"/>
          <w:lang w:val="en-GB"/>
        </w:rPr>
        <w:t>First paragraph. Main text Calibri 10pt text text text text text text text text text text text text text text text text text text text text text text text text text text text text text text text text text text text text text text text text text text text text text text text.</w:t>
      </w:r>
    </w:p>
    <w:p w:rsidR="00254850" w:rsidRPr="00497543" w:rsidRDefault="00254850" w:rsidP="00254850">
      <w:pPr>
        <w:spacing w:after="0" w:line="240" w:lineRule="auto"/>
        <w:ind w:firstLine="397"/>
        <w:jc w:val="both"/>
        <w:rPr>
          <w:sz w:val="20"/>
          <w:szCs w:val="20"/>
          <w:lang w:val="en-GB"/>
        </w:rPr>
      </w:pPr>
      <w:r w:rsidRPr="00497543">
        <w:rPr>
          <w:sz w:val="20"/>
          <w:szCs w:val="20"/>
          <w:lang w:val="en-GB"/>
        </w:rPr>
        <w:t>Second and next paragraphs. Main text Calibri 10pt text text text text text text text text text text text text text text text text text.</w:t>
      </w:r>
    </w:p>
    <w:p w:rsidR="00254850" w:rsidRDefault="00254850" w:rsidP="00254850">
      <w:pPr>
        <w:spacing w:after="0" w:line="240" w:lineRule="auto"/>
        <w:ind w:firstLine="397"/>
        <w:jc w:val="both"/>
        <w:rPr>
          <w:sz w:val="20"/>
          <w:szCs w:val="20"/>
          <w:lang w:val="en-GB"/>
        </w:rPr>
      </w:pPr>
      <w:r w:rsidRPr="00D12E5F">
        <w:rPr>
          <w:sz w:val="20"/>
          <w:szCs w:val="20"/>
          <w:lang w:val="en-GB"/>
        </w:rPr>
        <w:t xml:space="preserve">According to the procedure Hausman-Taylor variables included in the vector X are split into two parts according to the criterion of variation in time. On this basis, the provision </w:t>
      </w:r>
      <w:r w:rsidRPr="000F1702">
        <w:rPr>
          <w:sz w:val="20"/>
          <w:szCs w:val="20"/>
          <w:lang w:val="en-GB"/>
        </w:rPr>
        <w:t>of the model is as follows</w:t>
      </w:r>
      <w:r>
        <w:rPr>
          <w:sz w:val="20"/>
          <w:szCs w:val="20"/>
          <w:lang w:val="en-GB"/>
        </w:rPr>
        <w:t xml:space="preserve"> (1)</w:t>
      </w:r>
      <w:r w:rsidRPr="000F1702">
        <w:rPr>
          <w:sz w:val="20"/>
          <w:szCs w:val="20"/>
          <w:lang w:val="en-GB"/>
        </w:rPr>
        <w:t>:</w:t>
      </w:r>
    </w:p>
    <w:p w:rsidR="00254850" w:rsidRPr="00497543" w:rsidRDefault="00254850" w:rsidP="00254850">
      <w:pPr>
        <w:spacing w:after="0" w:line="240" w:lineRule="auto"/>
        <w:jc w:val="both"/>
        <w:rPr>
          <w:sz w:val="20"/>
          <w:szCs w:val="20"/>
          <w:lang w:val="en-GB"/>
        </w:rPr>
      </w:pPr>
    </w:p>
    <w:tbl>
      <w:tblPr>
        <w:tblW w:w="7338" w:type="dxa"/>
        <w:tblLook w:val="00A0"/>
      </w:tblPr>
      <w:tblGrid>
        <w:gridCol w:w="6771"/>
        <w:gridCol w:w="567"/>
      </w:tblGrid>
      <w:tr w:rsidR="00254850" w:rsidRPr="000B34A6" w:rsidTr="001945E6">
        <w:trPr>
          <w:trHeight w:val="908"/>
        </w:trPr>
        <w:tc>
          <w:tcPr>
            <w:tcW w:w="6771" w:type="dxa"/>
            <w:vAlign w:val="center"/>
          </w:tcPr>
          <w:p w:rsidR="00254850" w:rsidRPr="00643857" w:rsidRDefault="007C4D70" w:rsidP="001945E6">
            <w:pPr>
              <w:spacing w:after="0" w:line="240" w:lineRule="auto"/>
              <w:jc w:val="center"/>
            </w:pPr>
            <w:r w:rsidRPr="00231D9C">
              <w:rPr>
                <w:position w:val="-32"/>
                <w:lang w:val="en-GB"/>
              </w:rPr>
              <w:object w:dxaOrig="4220" w:dyaOrig="780">
                <v:shape id="_x0000_i1026" type="#_x0000_t75" style="width:211.1pt;height:30.15pt" o:ole="">
                  <v:imagedata r:id="rId10" o:title=""/>
                </v:shape>
                <o:OLEObject Type="Embed" ProgID="Equation.3" ShapeID="_x0000_i1026" DrawAspect="Content" ObjectID="_1509745781" r:id="rId11"/>
              </w:object>
            </w:r>
          </w:p>
        </w:tc>
        <w:tc>
          <w:tcPr>
            <w:tcW w:w="567" w:type="dxa"/>
            <w:vAlign w:val="center"/>
          </w:tcPr>
          <w:p w:rsidR="00254850" w:rsidRPr="007B38E4" w:rsidRDefault="00254850" w:rsidP="001945E6">
            <w:pPr>
              <w:spacing w:after="0" w:line="240" w:lineRule="auto"/>
              <w:jc w:val="center"/>
              <w:rPr>
                <w:lang w:val="en-GB"/>
              </w:rPr>
            </w:pPr>
            <w:r w:rsidRPr="007B38E4">
              <w:rPr>
                <w:lang w:val="en-GB"/>
              </w:rPr>
              <w:t>(</w:t>
            </w:r>
            <w:r>
              <w:rPr>
                <w:lang w:val="en-GB"/>
              </w:rPr>
              <w:t>1)</w:t>
            </w:r>
          </w:p>
        </w:tc>
      </w:tr>
    </w:tbl>
    <w:p w:rsidR="00254850" w:rsidRDefault="00254850" w:rsidP="00254850">
      <w:pPr>
        <w:spacing w:after="0" w:line="240" w:lineRule="auto"/>
        <w:rPr>
          <w:sz w:val="16"/>
          <w:szCs w:val="16"/>
          <w:lang w:val="en-GB"/>
        </w:rPr>
      </w:pPr>
    </w:p>
    <w:p w:rsidR="00254850" w:rsidRDefault="00254850" w:rsidP="00254850">
      <w:pPr>
        <w:spacing w:after="0" w:line="240" w:lineRule="auto"/>
        <w:rPr>
          <w:sz w:val="16"/>
          <w:szCs w:val="16"/>
          <w:lang w:val="en-GB"/>
        </w:rPr>
      </w:pPr>
      <w:r>
        <w:rPr>
          <w:sz w:val="16"/>
          <w:szCs w:val="16"/>
          <w:lang w:val="en-GB"/>
        </w:rPr>
        <w:t>w</w:t>
      </w:r>
      <w:r w:rsidRPr="00052A80">
        <w:rPr>
          <w:sz w:val="16"/>
          <w:szCs w:val="16"/>
          <w:lang w:val="en-GB"/>
        </w:rPr>
        <w:t xml:space="preserve">here </w:t>
      </w:r>
      <w:r>
        <w:rPr>
          <w:sz w:val="16"/>
          <w:szCs w:val="16"/>
          <w:lang w:val="en-GB"/>
        </w:rPr>
        <w:t>:</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β</w:t>
      </w:r>
      <w:r w:rsidRPr="00935F34">
        <w:rPr>
          <w:rFonts w:ascii="Times New Roman" w:hAnsi="Times New Roman"/>
          <w:i/>
          <w:sz w:val="20"/>
          <w:szCs w:val="20"/>
          <w:vertAlign w:val="subscript"/>
          <w:lang w:val="en-GB"/>
        </w:rPr>
        <w:t>0</w:t>
      </w:r>
      <w:r w:rsidRPr="00052A80">
        <w:rPr>
          <w:sz w:val="16"/>
          <w:szCs w:val="16"/>
          <w:lang w:val="en-GB"/>
        </w:rPr>
        <w:t xml:space="preserve"> </w:t>
      </w:r>
      <w:r>
        <w:rPr>
          <w:sz w:val="16"/>
          <w:szCs w:val="16"/>
          <w:lang w:val="en-GB"/>
        </w:rPr>
        <w:t xml:space="preserve">- </w:t>
      </w:r>
      <w:r w:rsidRPr="00052A80">
        <w:rPr>
          <w:sz w:val="16"/>
          <w:szCs w:val="16"/>
          <w:lang w:val="en-GB"/>
        </w:rPr>
        <w:t xml:space="preserve">is the intercept, </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β</w:t>
      </w:r>
      <w:r>
        <w:rPr>
          <w:rFonts w:ascii="Times New Roman" w:hAnsi="Times New Roman"/>
          <w:i/>
          <w:sz w:val="20"/>
          <w:szCs w:val="20"/>
          <w:lang w:val="en-GB"/>
        </w:rPr>
        <w:t>’</w:t>
      </w:r>
      <w:r w:rsidRPr="00052A80">
        <w:rPr>
          <w:sz w:val="16"/>
          <w:szCs w:val="16"/>
          <w:lang w:val="en-GB"/>
        </w:rPr>
        <w:t xml:space="preserve"> </w:t>
      </w:r>
      <w:r>
        <w:rPr>
          <w:sz w:val="16"/>
          <w:szCs w:val="16"/>
          <w:lang w:val="en-GB"/>
        </w:rPr>
        <w:t xml:space="preserve">- </w:t>
      </w:r>
      <w:r w:rsidRPr="00052A80">
        <w:rPr>
          <w:sz w:val="16"/>
          <w:szCs w:val="16"/>
          <w:lang w:val="en-GB"/>
        </w:rPr>
        <w:t xml:space="preserve">is the vector of structural parameters, </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α</w:t>
      </w:r>
      <w:r w:rsidRPr="00935F34">
        <w:rPr>
          <w:rFonts w:ascii="Times New Roman" w:hAnsi="Times New Roman"/>
          <w:i/>
          <w:sz w:val="20"/>
          <w:szCs w:val="20"/>
          <w:vertAlign w:val="subscript"/>
          <w:lang w:val="en-GB"/>
        </w:rPr>
        <w:t>i</w:t>
      </w:r>
      <w:r w:rsidRPr="00052A80">
        <w:rPr>
          <w:sz w:val="16"/>
          <w:szCs w:val="16"/>
          <w:lang w:val="en-GB"/>
        </w:rPr>
        <w:t xml:space="preserve"> </w:t>
      </w:r>
      <w:r>
        <w:rPr>
          <w:sz w:val="16"/>
          <w:szCs w:val="16"/>
          <w:lang w:val="en-GB"/>
        </w:rPr>
        <w:t xml:space="preserve">- </w:t>
      </w:r>
      <w:r w:rsidRPr="00052A80">
        <w:rPr>
          <w:sz w:val="16"/>
          <w:szCs w:val="16"/>
          <w:lang w:val="en-GB"/>
        </w:rPr>
        <w:t xml:space="preserve">is the result of individual i-unit, </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ν</w:t>
      </w:r>
      <w:r w:rsidRPr="00935F34">
        <w:rPr>
          <w:rFonts w:ascii="Times New Roman" w:hAnsi="Times New Roman"/>
          <w:i/>
          <w:sz w:val="20"/>
          <w:szCs w:val="20"/>
          <w:vertAlign w:val="subscript"/>
          <w:lang w:val="en-GB"/>
        </w:rPr>
        <w:t>t</w:t>
      </w:r>
      <w:r w:rsidRPr="00052A80">
        <w:rPr>
          <w:sz w:val="16"/>
          <w:szCs w:val="16"/>
          <w:lang w:val="en-GB"/>
        </w:rPr>
        <w:t xml:space="preserve"> </w:t>
      </w:r>
      <w:r>
        <w:rPr>
          <w:sz w:val="16"/>
          <w:szCs w:val="16"/>
          <w:lang w:val="en-GB"/>
        </w:rPr>
        <w:t>- effect of periodic t-period,</w:t>
      </w:r>
    </w:p>
    <w:p w:rsidR="00254850" w:rsidRPr="00D12E5F" w:rsidRDefault="00254850" w:rsidP="00254850">
      <w:pPr>
        <w:spacing w:after="0" w:line="240" w:lineRule="auto"/>
        <w:ind w:firstLine="397"/>
        <w:jc w:val="both"/>
        <w:rPr>
          <w:sz w:val="20"/>
          <w:szCs w:val="20"/>
          <w:lang w:val="en-GB"/>
        </w:rPr>
      </w:pPr>
      <w:r w:rsidRPr="00935F34">
        <w:rPr>
          <w:rFonts w:ascii="Times New Roman" w:hAnsi="Times New Roman"/>
          <w:i/>
          <w:sz w:val="20"/>
          <w:szCs w:val="20"/>
          <w:lang w:val="en-GB"/>
        </w:rPr>
        <w:t>u</w:t>
      </w:r>
      <w:r w:rsidRPr="00935F34">
        <w:rPr>
          <w:rFonts w:ascii="Times New Roman" w:hAnsi="Times New Roman"/>
          <w:i/>
          <w:sz w:val="20"/>
          <w:szCs w:val="20"/>
          <w:vertAlign w:val="subscript"/>
          <w:lang w:val="en-GB"/>
        </w:rPr>
        <w:t>it</w:t>
      </w:r>
      <w:r w:rsidRPr="00052A80">
        <w:rPr>
          <w:sz w:val="16"/>
          <w:szCs w:val="16"/>
          <w:lang w:val="en-GB"/>
        </w:rPr>
        <w:t xml:space="preserve"> </w:t>
      </w:r>
      <w:r>
        <w:rPr>
          <w:sz w:val="16"/>
          <w:szCs w:val="16"/>
          <w:lang w:val="en-GB"/>
        </w:rPr>
        <w:t xml:space="preserve">- </w:t>
      </w:r>
      <w:r w:rsidRPr="00052A80">
        <w:rPr>
          <w:sz w:val="16"/>
          <w:szCs w:val="16"/>
          <w:lang w:val="en-GB"/>
        </w:rPr>
        <w:t>the assumption of random error component.</w:t>
      </w:r>
    </w:p>
    <w:p w:rsidR="00254850" w:rsidRDefault="00254850" w:rsidP="00497543">
      <w:pPr>
        <w:spacing w:after="0" w:line="240" w:lineRule="auto"/>
        <w:jc w:val="both"/>
        <w:rPr>
          <w:sz w:val="20"/>
          <w:szCs w:val="20"/>
          <w:lang w:val="en-GB"/>
        </w:rPr>
      </w:pPr>
    </w:p>
    <w:p w:rsidR="00254850" w:rsidRDefault="00254850" w:rsidP="00497543">
      <w:pPr>
        <w:spacing w:after="0" w:line="240" w:lineRule="auto"/>
        <w:jc w:val="both"/>
        <w:rPr>
          <w:sz w:val="20"/>
          <w:szCs w:val="20"/>
          <w:lang w:val="en-GB"/>
        </w:rPr>
      </w:pPr>
    </w:p>
    <w:p w:rsidR="00254850" w:rsidRPr="00254850" w:rsidRDefault="00254850" w:rsidP="00497543">
      <w:pPr>
        <w:spacing w:after="0" w:line="240" w:lineRule="auto"/>
        <w:jc w:val="both"/>
        <w:rPr>
          <w:sz w:val="20"/>
          <w:szCs w:val="20"/>
          <w:lang w:val="en-GB"/>
        </w:rPr>
      </w:pPr>
    </w:p>
    <w:p w:rsidR="00254850" w:rsidRDefault="00254850" w:rsidP="00254850">
      <w:pPr>
        <w:spacing w:after="0" w:line="240" w:lineRule="auto"/>
        <w:jc w:val="center"/>
        <w:rPr>
          <w:b/>
          <w:sz w:val="20"/>
          <w:szCs w:val="20"/>
          <w:lang w:val="en-US"/>
        </w:rPr>
      </w:pPr>
      <w:r>
        <w:rPr>
          <w:b/>
          <w:sz w:val="20"/>
          <w:szCs w:val="20"/>
          <w:lang w:val="en-US"/>
        </w:rPr>
        <w:t>RESULTS AND DISCUSSION</w:t>
      </w:r>
    </w:p>
    <w:p w:rsidR="00254850" w:rsidRDefault="00254850" w:rsidP="00254850">
      <w:pPr>
        <w:spacing w:after="0" w:line="240" w:lineRule="auto"/>
        <w:jc w:val="center"/>
        <w:rPr>
          <w:b/>
          <w:sz w:val="20"/>
          <w:szCs w:val="20"/>
          <w:lang w:val="en-US"/>
        </w:rPr>
      </w:pPr>
    </w:p>
    <w:p w:rsidR="00254850" w:rsidRDefault="00254850" w:rsidP="00254850">
      <w:pPr>
        <w:spacing w:after="0" w:line="240" w:lineRule="auto"/>
        <w:jc w:val="both"/>
        <w:rPr>
          <w:sz w:val="20"/>
          <w:szCs w:val="20"/>
          <w:lang w:val="en-GB"/>
        </w:rPr>
      </w:pPr>
      <w:r w:rsidRPr="00497543">
        <w:rPr>
          <w:sz w:val="20"/>
          <w:szCs w:val="20"/>
          <w:lang w:val="en-GB"/>
        </w:rPr>
        <w:t>First paragraph. Main text Calibri 10pt text text text text text text text text text text text text text text text text text text text text text text text text text text text text text text text text text text text text text text text text text text text text text text text</w:t>
      </w:r>
      <w:r>
        <w:rPr>
          <w:sz w:val="20"/>
          <w:szCs w:val="20"/>
          <w:lang w:val="en-GB"/>
        </w:rPr>
        <w:t xml:space="preserve"> (Table 2 and Table 3)</w:t>
      </w:r>
      <w:r w:rsidRPr="00497543">
        <w:rPr>
          <w:sz w:val="20"/>
          <w:szCs w:val="20"/>
          <w:lang w:val="en-GB"/>
        </w:rPr>
        <w:t>.</w:t>
      </w:r>
    </w:p>
    <w:p w:rsidR="00254850" w:rsidRDefault="00254850" w:rsidP="00254850">
      <w:pPr>
        <w:spacing w:after="0" w:line="240" w:lineRule="auto"/>
        <w:jc w:val="both"/>
        <w:rPr>
          <w:sz w:val="20"/>
          <w:szCs w:val="20"/>
          <w:lang w:val="en-GB"/>
        </w:rPr>
      </w:pPr>
    </w:p>
    <w:p w:rsidR="00254850" w:rsidRPr="00052A80" w:rsidRDefault="00254850" w:rsidP="00254850">
      <w:pPr>
        <w:spacing w:after="0" w:line="240" w:lineRule="auto"/>
        <w:jc w:val="both"/>
        <w:rPr>
          <w:b/>
          <w:sz w:val="18"/>
          <w:szCs w:val="18"/>
          <w:lang w:val="en-US"/>
        </w:rPr>
      </w:pPr>
      <w:r w:rsidRPr="00052A80">
        <w:rPr>
          <w:b/>
          <w:sz w:val="18"/>
          <w:szCs w:val="18"/>
          <w:lang w:val="en-US"/>
        </w:rPr>
        <w:t xml:space="preserve">Table </w:t>
      </w:r>
      <w:r>
        <w:rPr>
          <w:b/>
          <w:sz w:val="18"/>
          <w:szCs w:val="18"/>
          <w:lang w:val="en-US"/>
        </w:rPr>
        <w:t>2</w:t>
      </w:r>
      <w:r w:rsidRPr="00052A80">
        <w:rPr>
          <w:b/>
          <w:sz w:val="18"/>
          <w:szCs w:val="18"/>
          <w:lang w:val="en-US"/>
        </w:rPr>
        <w:t>.</w:t>
      </w:r>
      <w:r w:rsidRPr="00052A80">
        <w:rPr>
          <w:sz w:val="18"/>
          <w:szCs w:val="18"/>
          <w:lang w:val="en-US"/>
        </w:rPr>
        <w:t xml:space="preserve"> </w:t>
      </w:r>
      <w:r w:rsidRPr="00052A80">
        <w:rPr>
          <w:b/>
          <w:sz w:val="18"/>
          <w:szCs w:val="18"/>
          <w:lang w:val="en-US"/>
        </w:rPr>
        <w:t>The list of estimated models</w:t>
      </w:r>
    </w:p>
    <w:tbl>
      <w:tblPr>
        <w:tblStyle w:val="Tabela-Siatka"/>
        <w:tblW w:w="7088" w:type="dxa"/>
        <w:jc w:val="center"/>
        <w:tblCellMar>
          <w:left w:w="28" w:type="dxa"/>
          <w:right w:w="28" w:type="dxa"/>
        </w:tblCellMar>
        <w:tblLook w:val="00A0"/>
      </w:tblPr>
      <w:tblGrid>
        <w:gridCol w:w="945"/>
        <w:gridCol w:w="969"/>
        <w:gridCol w:w="992"/>
        <w:gridCol w:w="1063"/>
        <w:gridCol w:w="1134"/>
        <w:gridCol w:w="1134"/>
        <w:gridCol w:w="851"/>
      </w:tblGrid>
      <w:tr w:rsidR="00254850" w:rsidRPr="00957169" w:rsidTr="001945E6">
        <w:trPr>
          <w:trHeight w:val="113"/>
          <w:jc w:val="center"/>
        </w:trPr>
        <w:tc>
          <w:tcPr>
            <w:tcW w:w="0" w:type="auto"/>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Variable / Measure</w:t>
            </w:r>
          </w:p>
        </w:tc>
        <w:tc>
          <w:tcPr>
            <w:tcW w:w="969" w:type="dxa"/>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 xml:space="preserve">Pooled </w:t>
            </w:r>
            <w:r w:rsidRPr="00ED225C">
              <w:rPr>
                <w:b/>
                <w:sz w:val="16"/>
                <w:szCs w:val="16"/>
                <w:lang w:val="en-US"/>
              </w:rPr>
              <w:br/>
              <w:t>one way individual</w:t>
            </w:r>
          </w:p>
        </w:tc>
        <w:tc>
          <w:tcPr>
            <w:tcW w:w="992" w:type="dxa"/>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One way individual within</w:t>
            </w:r>
          </w:p>
        </w:tc>
        <w:tc>
          <w:tcPr>
            <w:tcW w:w="1063" w:type="dxa"/>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One way time within</w:t>
            </w:r>
          </w:p>
        </w:tc>
        <w:tc>
          <w:tcPr>
            <w:tcW w:w="1134" w:type="dxa"/>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Two ways within</w:t>
            </w:r>
          </w:p>
        </w:tc>
        <w:tc>
          <w:tcPr>
            <w:tcW w:w="1134" w:type="dxa"/>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One way individual random effects</w:t>
            </w:r>
          </w:p>
        </w:tc>
        <w:tc>
          <w:tcPr>
            <w:tcW w:w="851" w:type="dxa"/>
            <w:vAlign w:val="center"/>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HT</w:t>
            </w:r>
            <w:r w:rsidRPr="00ED225C">
              <w:rPr>
                <w:rStyle w:val="Odwoanieprzypisudolnego"/>
                <w:b/>
                <w:sz w:val="16"/>
                <w:szCs w:val="16"/>
                <w:lang w:val="en-US"/>
              </w:rPr>
              <w:footnoteReference w:id="2"/>
            </w:r>
          </w:p>
        </w:tc>
      </w:tr>
      <w:tr w:rsidR="00254850" w:rsidTr="001945E6">
        <w:trPr>
          <w:trHeight w:val="113"/>
          <w:jc w:val="center"/>
        </w:trPr>
        <w:tc>
          <w:tcPr>
            <w:tcW w:w="0" w:type="auto"/>
          </w:tcPr>
          <w:p w:rsidR="00254850" w:rsidRPr="00ED225C" w:rsidRDefault="00254850" w:rsidP="001945E6">
            <w:pPr>
              <w:autoSpaceDE w:val="0"/>
              <w:autoSpaceDN w:val="0"/>
              <w:adjustRightInd w:val="0"/>
              <w:spacing w:after="0" w:line="240" w:lineRule="auto"/>
              <w:contextualSpacing/>
              <w:jc w:val="center"/>
              <w:rPr>
                <w:sz w:val="16"/>
                <w:szCs w:val="18"/>
                <w:lang w:val="en-US"/>
              </w:rPr>
            </w:pPr>
            <w:r w:rsidRPr="00ED225C">
              <w:rPr>
                <w:sz w:val="16"/>
                <w:szCs w:val="18"/>
                <w:lang w:val="en-US"/>
              </w:rPr>
              <w:t>const.</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-45.86***</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-31.540***</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-16.4*</w:t>
            </w:r>
          </w:p>
        </w:tc>
      </w:tr>
      <w:tr w:rsidR="00254850" w:rsidTr="001945E6">
        <w:trPr>
          <w:trHeight w:val="113"/>
          <w:jc w:val="center"/>
        </w:trPr>
        <w:tc>
          <w:tcPr>
            <w:tcW w:w="0" w:type="auto"/>
          </w:tcPr>
          <w:p w:rsidR="00254850" w:rsidRPr="00ED225C" w:rsidRDefault="00254850" w:rsidP="001945E6">
            <w:pPr>
              <w:autoSpaceDE w:val="0"/>
              <w:autoSpaceDN w:val="0"/>
              <w:adjustRightInd w:val="0"/>
              <w:spacing w:after="0" w:line="240" w:lineRule="auto"/>
              <w:contextualSpacing/>
              <w:jc w:val="center"/>
              <w:rPr>
                <w:rFonts w:ascii="Times New Roman" w:hAnsi="Times New Roman"/>
                <w:sz w:val="16"/>
                <w:lang w:val="en-US"/>
              </w:rPr>
            </w:pPr>
            <w:r w:rsidRPr="00ED225C">
              <w:rPr>
                <w:rFonts w:ascii="Times New Roman" w:hAnsi="Times New Roman"/>
                <w:sz w:val="16"/>
                <w:lang w:val="en-US"/>
              </w:rPr>
              <w:t xml:space="preserve">ln </w:t>
            </w:r>
            <w:r w:rsidRPr="00ED225C">
              <w:rPr>
                <w:rFonts w:ascii="Times New Roman" w:hAnsi="Times New Roman"/>
                <w:i/>
                <w:sz w:val="16"/>
                <w:lang w:val="en-US"/>
              </w:rPr>
              <w:t>GDP</w:t>
            </w:r>
            <w:r w:rsidRPr="00ED225C">
              <w:rPr>
                <w:rFonts w:ascii="Times New Roman" w:hAnsi="Times New Roman"/>
                <w:i/>
                <w:sz w:val="16"/>
                <w:vertAlign w:val="subscript"/>
                <w:lang w:val="en-US"/>
              </w:rPr>
              <w:t>it</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4.53 ***</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-0.21</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4.47***</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1.26</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1.78*</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2.26**</w:t>
            </w:r>
          </w:p>
        </w:tc>
      </w:tr>
      <w:tr w:rsidR="00254850" w:rsidTr="001945E6">
        <w:trPr>
          <w:trHeight w:val="113"/>
          <w:jc w:val="center"/>
        </w:trPr>
        <w:tc>
          <w:tcPr>
            <w:tcW w:w="0" w:type="auto"/>
          </w:tcPr>
          <w:p w:rsidR="00254850" w:rsidRPr="00ED225C" w:rsidRDefault="00254850" w:rsidP="001945E6">
            <w:pPr>
              <w:autoSpaceDE w:val="0"/>
              <w:autoSpaceDN w:val="0"/>
              <w:adjustRightInd w:val="0"/>
              <w:spacing w:after="0" w:line="240" w:lineRule="auto"/>
              <w:contextualSpacing/>
              <w:jc w:val="center"/>
              <w:rPr>
                <w:sz w:val="16"/>
                <w:szCs w:val="18"/>
                <w:lang w:val="en-US"/>
              </w:rPr>
            </w:pPr>
            <w:r w:rsidRPr="00ED225C">
              <w:rPr>
                <w:rFonts w:ascii="Times New Roman" w:hAnsi="Times New Roman"/>
                <w:sz w:val="16"/>
                <w:lang w:val="en-US"/>
              </w:rPr>
              <w:t xml:space="preserve">ln </w:t>
            </w:r>
            <w:r w:rsidRPr="00ED225C">
              <w:rPr>
                <w:rFonts w:ascii="Times New Roman" w:hAnsi="Times New Roman"/>
                <w:i/>
                <w:sz w:val="16"/>
                <w:lang w:val="en-US"/>
              </w:rPr>
              <w:t>GDP</w:t>
            </w:r>
            <w:r w:rsidRPr="00ED225C">
              <w:rPr>
                <w:rFonts w:ascii="Times New Roman" w:hAnsi="Times New Roman"/>
                <w:i/>
                <w:sz w:val="16"/>
                <w:vertAlign w:val="subscript"/>
                <w:lang w:val="en-US"/>
              </w:rPr>
              <w:t>jt</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0.58</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2.75***</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-0.46</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3.46***</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2.13***</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1.12**</w:t>
            </w:r>
          </w:p>
        </w:tc>
      </w:tr>
      <w:tr w:rsidR="00254850" w:rsidTr="001945E6">
        <w:trPr>
          <w:trHeight w:val="151"/>
          <w:jc w:val="center"/>
        </w:trPr>
        <w:tc>
          <w:tcPr>
            <w:tcW w:w="0" w:type="auto"/>
          </w:tcPr>
          <w:p w:rsidR="00254850" w:rsidRPr="00ED225C" w:rsidRDefault="00254850" w:rsidP="001945E6">
            <w:pPr>
              <w:autoSpaceDE w:val="0"/>
              <w:autoSpaceDN w:val="0"/>
              <w:adjustRightInd w:val="0"/>
              <w:spacing w:after="0" w:line="240" w:lineRule="auto"/>
              <w:contextualSpacing/>
              <w:jc w:val="center"/>
              <w:rPr>
                <w:sz w:val="16"/>
                <w:szCs w:val="18"/>
                <w:lang w:val="en-US"/>
              </w:rPr>
            </w:pPr>
            <w:r w:rsidRPr="00ED225C">
              <w:rPr>
                <w:rFonts w:ascii="Times New Roman" w:hAnsi="Times New Roman"/>
                <w:sz w:val="16"/>
                <w:lang w:val="en-US"/>
              </w:rPr>
              <w:t>EMU</w:t>
            </w:r>
            <w:r w:rsidRPr="00ED225C">
              <w:rPr>
                <w:rFonts w:ascii="Times New Roman" w:hAnsi="Times New Roman"/>
                <w:i/>
                <w:sz w:val="16"/>
                <w:vertAlign w:val="subscript"/>
                <w:lang w:val="en-US"/>
              </w:rPr>
              <w:t>ijt</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0.59**</w:t>
            </w:r>
          </w:p>
        </w:tc>
      </w:tr>
      <w:tr w:rsidR="00254850" w:rsidTr="001945E6">
        <w:trPr>
          <w:trHeight w:val="113"/>
          <w:jc w:val="center"/>
        </w:trPr>
        <w:tc>
          <w:tcPr>
            <w:tcW w:w="0" w:type="auto"/>
          </w:tcPr>
          <w:p w:rsidR="00254850" w:rsidRPr="00ED225C" w:rsidRDefault="00254850" w:rsidP="001945E6">
            <w:pPr>
              <w:autoSpaceDE w:val="0"/>
              <w:autoSpaceDN w:val="0"/>
              <w:adjustRightInd w:val="0"/>
              <w:spacing w:after="0" w:line="240" w:lineRule="auto"/>
              <w:contextualSpacing/>
              <w:rPr>
                <w:sz w:val="16"/>
                <w:szCs w:val="18"/>
                <w:lang w:val="en-US"/>
              </w:rPr>
            </w:pPr>
            <w:r w:rsidRPr="00ED225C">
              <w:rPr>
                <w:rFonts w:ascii="Times New Roman" w:hAnsi="Times New Roman"/>
                <w:i/>
                <w:sz w:val="16"/>
                <w:lang w:val="en-US"/>
              </w:rPr>
              <w:t>magrowth</w:t>
            </w:r>
            <w:r w:rsidRPr="00ED225C">
              <w:rPr>
                <w:rFonts w:ascii="Times New Roman" w:hAnsi="Times New Roman"/>
                <w:i/>
                <w:sz w:val="16"/>
                <w:vertAlign w:val="subscript"/>
                <w:lang w:val="en-US"/>
              </w:rPr>
              <w:t>jt</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-6.01*</w:t>
            </w:r>
          </w:p>
        </w:tc>
      </w:tr>
      <w:tr w:rsidR="00254850" w:rsidTr="001945E6">
        <w:trPr>
          <w:trHeight w:val="113"/>
          <w:jc w:val="center"/>
        </w:trPr>
        <w:tc>
          <w:tcPr>
            <w:tcW w:w="0" w:type="auto"/>
          </w:tcPr>
          <w:p w:rsidR="00254850" w:rsidRPr="00ED225C" w:rsidRDefault="00254850" w:rsidP="001945E6">
            <w:pPr>
              <w:autoSpaceDE w:val="0"/>
              <w:autoSpaceDN w:val="0"/>
              <w:adjustRightInd w:val="0"/>
              <w:spacing w:after="0" w:line="240" w:lineRule="auto"/>
              <w:contextualSpacing/>
              <w:jc w:val="center"/>
              <w:rPr>
                <w:sz w:val="16"/>
                <w:szCs w:val="18"/>
                <w:lang w:val="en-US"/>
              </w:rPr>
            </w:pPr>
            <w:r w:rsidRPr="00ED225C">
              <w:rPr>
                <w:rFonts w:ascii="Times New Roman" w:hAnsi="Times New Roman"/>
                <w:sz w:val="16"/>
                <w:lang w:val="en-US"/>
              </w:rPr>
              <w:t xml:space="preserve">ln </w:t>
            </w:r>
            <w:r w:rsidRPr="00ED225C">
              <w:rPr>
                <w:rFonts w:ascii="Times New Roman" w:hAnsi="Times New Roman"/>
                <w:i/>
                <w:sz w:val="16"/>
                <w:lang w:val="en-US"/>
              </w:rPr>
              <w:t>DIST</w:t>
            </w:r>
            <w:r w:rsidRPr="00ED225C">
              <w:rPr>
                <w:rFonts w:ascii="Times New Roman" w:hAnsi="Times New Roman"/>
                <w:i/>
                <w:sz w:val="16"/>
                <w:vertAlign w:val="subscript"/>
                <w:lang w:val="en-US"/>
              </w:rPr>
              <w:t>ij</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-1.63**</w:t>
            </w:r>
          </w:p>
        </w:tc>
      </w:tr>
      <w:tr w:rsidR="00254850" w:rsidTr="001945E6">
        <w:trPr>
          <w:trHeight w:val="172"/>
          <w:jc w:val="center"/>
        </w:trPr>
        <w:tc>
          <w:tcPr>
            <w:tcW w:w="0" w:type="auto"/>
          </w:tcPr>
          <w:p w:rsidR="00254850" w:rsidRPr="00ED225C" w:rsidRDefault="00254850" w:rsidP="001945E6">
            <w:pPr>
              <w:autoSpaceDE w:val="0"/>
              <w:autoSpaceDN w:val="0"/>
              <w:adjustRightInd w:val="0"/>
              <w:spacing w:after="0" w:line="240" w:lineRule="auto"/>
              <w:contextualSpacing/>
              <w:jc w:val="center"/>
              <w:rPr>
                <w:sz w:val="16"/>
                <w:szCs w:val="18"/>
                <w:lang w:val="en-US"/>
              </w:rPr>
            </w:pPr>
            <w:r w:rsidRPr="00ED225C">
              <w:rPr>
                <w:rFonts w:ascii="Times New Roman" w:hAnsi="Times New Roman"/>
                <w:i/>
                <w:sz w:val="16"/>
                <w:lang w:val="en-US"/>
              </w:rPr>
              <w:t>sea</w:t>
            </w:r>
            <w:r w:rsidRPr="00ED225C">
              <w:rPr>
                <w:rFonts w:ascii="Times New Roman" w:hAnsi="Times New Roman"/>
                <w:i/>
                <w:sz w:val="16"/>
                <w:vertAlign w:val="subscript"/>
                <w:lang w:val="en-US"/>
              </w:rPr>
              <w:t>i</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3.12***</w:t>
            </w:r>
          </w:p>
        </w:tc>
      </w:tr>
      <w:tr w:rsidR="00254850" w:rsidTr="001945E6">
        <w:trPr>
          <w:trHeight w:val="113"/>
          <w:jc w:val="center"/>
        </w:trPr>
        <w:tc>
          <w:tcPr>
            <w:tcW w:w="0" w:type="auto"/>
          </w:tcPr>
          <w:p w:rsidR="00254850" w:rsidRPr="00ED225C" w:rsidRDefault="00254850" w:rsidP="001945E6">
            <w:pPr>
              <w:autoSpaceDE w:val="0"/>
              <w:autoSpaceDN w:val="0"/>
              <w:adjustRightInd w:val="0"/>
              <w:spacing w:after="0" w:line="240" w:lineRule="auto"/>
              <w:contextualSpacing/>
              <w:jc w:val="center"/>
              <w:rPr>
                <w:rFonts w:ascii="Times New Roman" w:hAnsi="Times New Roman"/>
                <w:b/>
                <w:i/>
                <w:sz w:val="16"/>
                <w:lang w:val="en-US"/>
              </w:rPr>
            </w:pPr>
            <w:r w:rsidRPr="00ED225C">
              <w:rPr>
                <w:rFonts w:ascii="Times New Roman" w:hAnsi="Times New Roman"/>
                <w:b/>
                <w:i/>
                <w:sz w:val="16"/>
                <w:lang w:val="en-US"/>
              </w:rPr>
              <w:t>R</w:t>
            </w:r>
            <w:r w:rsidRPr="00ED225C">
              <w:rPr>
                <w:rFonts w:ascii="Times New Roman" w:hAnsi="Times New Roman"/>
                <w:b/>
                <w:i/>
                <w:sz w:val="16"/>
                <w:vertAlign w:val="superscript"/>
                <w:lang w:val="en-US"/>
              </w:rPr>
              <w:t>2</w:t>
            </w:r>
          </w:p>
        </w:tc>
        <w:tc>
          <w:tcPr>
            <w:tcW w:w="969" w:type="dxa"/>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0.19446</w:t>
            </w:r>
          </w:p>
        </w:tc>
        <w:tc>
          <w:tcPr>
            <w:tcW w:w="992" w:type="dxa"/>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0.19402</w:t>
            </w:r>
          </w:p>
        </w:tc>
        <w:tc>
          <w:tcPr>
            <w:tcW w:w="1063" w:type="dxa"/>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0.17379</w:t>
            </w:r>
          </w:p>
        </w:tc>
        <w:tc>
          <w:tcPr>
            <w:tcW w:w="1134" w:type="dxa"/>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0.041463</w:t>
            </w:r>
          </w:p>
        </w:tc>
        <w:tc>
          <w:tcPr>
            <w:tcW w:w="1134" w:type="dxa"/>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0.1815</w:t>
            </w:r>
          </w:p>
        </w:tc>
        <w:tc>
          <w:tcPr>
            <w:tcW w:w="851" w:type="dxa"/>
          </w:tcPr>
          <w:p w:rsidR="00254850" w:rsidRPr="00ED225C" w:rsidRDefault="00254850" w:rsidP="001945E6">
            <w:pPr>
              <w:autoSpaceDE w:val="0"/>
              <w:autoSpaceDN w:val="0"/>
              <w:adjustRightInd w:val="0"/>
              <w:spacing w:after="0" w:line="240" w:lineRule="auto"/>
              <w:contextualSpacing/>
              <w:jc w:val="center"/>
              <w:rPr>
                <w:b/>
                <w:sz w:val="16"/>
                <w:szCs w:val="16"/>
                <w:lang w:val="en-US"/>
              </w:rPr>
            </w:pPr>
            <w:r w:rsidRPr="00ED225C">
              <w:rPr>
                <w:b/>
                <w:sz w:val="16"/>
                <w:szCs w:val="16"/>
                <w:lang w:val="en-US"/>
              </w:rPr>
              <w:t>80,23</w:t>
            </w:r>
          </w:p>
        </w:tc>
      </w:tr>
      <w:tr w:rsidR="00254850" w:rsidRPr="007C4E7F" w:rsidTr="001945E6">
        <w:trPr>
          <w:trHeight w:val="355"/>
          <w:jc w:val="center"/>
        </w:trPr>
        <w:tc>
          <w:tcPr>
            <w:tcW w:w="0" w:type="auto"/>
            <w:vAlign w:val="center"/>
          </w:tcPr>
          <w:p w:rsidR="00254850" w:rsidRPr="00ED225C" w:rsidRDefault="00254850" w:rsidP="001945E6">
            <w:pPr>
              <w:autoSpaceDE w:val="0"/>
              <w:autoSpaceDN w:val="0"/>
              <w:adjustRightInd w:val="0"/>
              <w:spacing w:after="0" w:line="240" w:lineRule="auto"/>
              <w:contextualSpacing/>
              <w:rPr>
                <w:rFonts w:ascii="Times New Roman" w:hAnsi="Times New Roman"/>
                <w:i/>
                <w:sz w:val="16"/>
                <w:szCs w:val="16"/>
                <w:lang w:val="en-US"/>
              </w:rPr>
            </w:pPr>
            <w:r w:rsidRPr="00ED225C">
              <w:rPr>
                <w:rFonts w:ascii="Times New Roman" w:hAnsi="Times New Roman"/>
                <w:i/>
                <w:sz w:val="16"/>
                <w:szCs w:val="16"/>
                <w:lang w:val="en-US"/>
              </w:rPr>
              <w:t>F statistics</w:t>
            </w:r>
          </w:p>
        </w:tc>
        <w:tc>
          <w:tcPr>
            <w:tcW w:w="969"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 xml:space="preserve">1012.7 p&lt; </w:t>
            </w:r>
          </w:p>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2.22e-16</w:t>
            </w:r>
          </w:p>
        </w:tc>
        <w:tc>
          <w:tcPr>
            <w:tcW w:w="992"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 xml:space="preserve">71  p &lt; </w:t>
            </w:r>
          </w:p>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2.22e-16</w:t>
            </w:r>
          </w:p>
        </w:tc>
        <w:tc>
          <w:tcPr>
            <w:tcW w:w="1063"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 xml:space="preserve">67.3 p &lt; </w:t>
            </w:r>
          </w:p>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2.22e-16</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12.6 p &lt;</w:t>
            </w:r>
          </w:p>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4.54e-06</w:t>
            </w:r>
          </w:p>
        </w:tc>
        <w:tc>
          <w:tcPr>
            <w:tcW w:w="1134"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 xml:space="preserve">72.1 p &lt; </w:t>
            </w:r>
          </w:p>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2.22e-16</w:t>
            </w:r>
          </w:p>
        </w:tc>
        <w:tc>
          <w:tcPr>
            <w:tcW w:w="851" w:type="dxa"/>
          </w:tcPr>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 xml:space="preserve">316,6 p &lt; </w:t>
            </w:r>
          </w:p>
          <w:p w:rsidR="00254850" w:rsidRPr="00ED225C" w:rsidRDefault="00254850" w:rsidP="001945E6">
            <w:pPr>
              <w:autoSpaceDE w:val="0"/>
              <w:autoSpaceDN w:val="0"/>
              <w:adjustRightInd w:val="0"/>
              <w:spacing w:after="0" w:line="240" w:lineRule="auto"/>
              <w:contextualSpacing/>
              <w:jc w:val="center"/>
              <w:rPr>
                <w:sz w:val="16"/>
                <w:szCs w:val="16"/>
                <w:lang w:val="en-US"/>
              </w:rPr>
            </w:pPr>
            <w:r w:rsidRPr="00ED225C">
              <w:rPr>
                <w:sz w:val="16"/>
                <w:szCs w:val="16"/>
                <w:lang w:val="en-US"/>
              </w:rPr>
              <w:t>2.22e-16</w:t>
            </w:r>
          </w:p>
        </w:tc>
      </w:tr>
    </w:tbl>
    <w:p w:rsidR="00254850" w:rsidRPr="00484550" w:rsidRDefault="00254850" w:rsidP="00254850">
      <w:pPr>
        <w:tabs>
          <w:tab w:val="left" w:pos="5878"/>
        </w:tabs>
        <w:spacing w:after="0" w:line="240" w:lineRule="auto"/>
        <w:jc w:val="both"/>
        <w:rPr>
          <w:sz w:val="16"/>
          <w:szCs w:val="16"/>
          <w:lang w:val="en-US"/>
        </w:rPr>
      </w:pPr>
      <w:r w:rsidRPr="00B231A8">
        <w:rPr>
          <w:sz w:val="16"/>
          <w:szCs w:val="16"/>
          <w:lang w:val="fr-FR"/>
        </w:rPr>
        <w:t xml:space="preserve">Significant codes:  0 ‘***’ 0.001 ‘**’ 0.01 ‘*’ 0.05 ‘.’ </w:t>
      </w:r>
      <w:r w:rsidRPr="00484550">
        <w:rPr>
          <w:sz w:val="16"/>
          <w:szCs w:val="16"/>
          <w:lang w:val="en-US"/>
        </w:rPr>
        <w:t>0.1 ‘ ’ 1</w:t>
      </w:r>
    </w:p>
    <w:p w:rsidR="00254850" w:rsidRPr="00484550" w:rsidRDefault="00254850" w:rsidP="00254850">
      <w:pPr>
        <w:spacing w:after="0" w:line="240" w:lineRule="auto"/>
        <w:jc w:val="both"/>
        <w:rPr>
          <w:sz w:val="16"/>
          <w:szCs w:val="16"/>
          <w:lang w:val="en-US"/>
        </w:rPr>
      </w:pPr>
      <w:r w:rsidRPr="00F4674B">
        <w:rPr>
          <w:rFonts w:ascii="Times New Roman" w:hAnsi="Times New Roman"/>
          <w:i/>
          <w:sz w:val="16"/>
          <w:szCs w:val="16"/>
          <w:lang w:val="en-US"/>
        </w:rPr>
        <w:t>sea</w:t>
      </w:r>
      <w:r w:rsidRPr="00F4674B">
        <w:rPr>
          <w:rFonts w:ascii="Times New Roman" w:hAnsi="Times New Roman"/>
          <w:i/>
          <w:sz w:val="16"/>
          <w:szCs w:val="16"/>
          <w:vertAlign w:val="subscript"/>
          <w:lang w:val="en-US"/>
        </w:rPr>
        <w:t>j</w:t>
      </w:r>
      <w:r w:rsidRPr="00F4674B">
        <w:rPr>
          <w:rFonts w:ascii="Times New Roman" w:hAnsi="Times New Roman"/>
          <w:i/>
          <w:sz w:val="16"/>
          <w:szCs w:val="16"/>
          <w:lang w:val="en-US"/>
        </w:rPr>
        <w:t xml:space="preserve"> </w:t>
      </w:r>
      <w:r>
        <w:rPr>
          <w:sz w:val="16"/>
          <w:szCs w:val="16"/>
          <w:lang w:val="en-US"/>
        </w:rPr>
        <w:t>-</w:t>
      </w:r>
      <w:r w:rsidRPr="00484550">
        <w:rPr>
          <w:sz w:val="16"/>
          <w:szCs w:val="16"/>
          <w:lang w:val="en-US"/>
        </w:rPr>
        <w:t xml:space="preserve"> binary variable 1- country has got access to sea, 0 – others,</w:t>
      </w:r>
    </w:p>
    <w:p w:rsidR="00254850" w:rsidRPr="00484550" w:rsidRDefault="00254850" w:rsidP="00254850">
      <w:pPr>
        <w:spacing w:after="0" w:line="240" w:lineRule="auto"/>
        <w:jc w:val="both"/>
        <w:rPr>
          <w:sz w:val="16"/>
          <w:szCs w:val="16"/>
          <w:lang w:val="en-US"/>
        </w:rPr>
      </w:pPr>
      <w:r w:rsidRPr="00F4674B">
        <w:rPr>
          <w:rFonts w:ascii="Times New Roman" w:hAnsi="Times New Roman"/>
          <w:i/>
          <w:sz w:val="16"/>
          <w:szCs w:val="16"/>
          <w:lang w:val="en-US"/>
        </w:rPr>
        <w:t>EMU</w:t>
      </w:r>
      <w:r w:rsidRPr="00F4674B">
        <w:rPr>
          <w:rFonts w:ascii="Times New Roman" w:hAnsi="Times New Roman"/>
          <w:i/>
          <w:sz w:val="16"/>
          <w:szCs w:val="16"/>
          <w:vertAlign w:val="subscript"/>
          <w:lang w:val="en-US"/>
        </w:rPr>
        <w:t>ijt</w:t>
      </w:r>
      <w:r w:rsidRPr="00F4674B">
        <w:rPr>
          <w:rFonts w:ascii="Times New Roman" w:hAnsi="Times New Roman"/>
          <w:i/>
          <w:sz w:val="16"/>
          <w:szCs w:val="16"/>
          <w:lang w:val="en-US"/>
        </w:rPr>
        <w:t xml:space="preserve"> </w:t>
      </w:r>
      <w:r>
        <w:rPr>
          <w:sz w:val="16"/>
          <w:szCs w:val="16"/>
          <w:lang w:val="en-US"/>
        </w:rPr>
        <w:t>-</w:t>
      </w:r>
      <w:r w:rsidRPr="00484550">
        <w:rPr>
          <w:sz w:val="16"/>
          <w:szCs w:val="16"/>
          <w:lang w:val="en-US"/>
        </w:rPr>
        <w:t xml:space="preserve"> each pair countries (partner and host) are in EMU in t- year -1, 0 others</w:t>
      </w:r>
      <w:r>
        <w:rPr>
          <w:sz w:val="16"/>
          <w:szCs w:val="16"/>
          <w:lang w:val="en-US"/>
        </w:rPr>
        <w:t>,</w:t>
      </w:r>
    </w:p>
    <w:p w:rsidR="00254850" w:rsidRPr="00484550" w:rsidRDefault="00254850" w:rsidP="00254850">
      <w:pPr>
        <w:spacing w:after="0" w:line="240" w:lineRule="auto"/>
        <w:jc w:val="both"/>
        <w:rPr>
          <w:sz w:val="16"/>
          <w:szCs w:val="16"/>
          <w:lang w:val="en-US"/>
        </w:rPr>
      </w:pPr>
      <w:r w:rsidRPr="00F4674B">
        <w:rPr>
          <w:rFonts w:ascii="Times New Roman" w:hAnsi="Times New Roman"/>
          <w:i/>
          <w:sz w:val="16"/>
          <w:szCs w:val="16"/>
          <w:lang w:val="en-US"/>
        </w:rPr>
        <w:t>magrowth</w:t>
      </w:r>
      <w:r w:rsidRPr="00F4674B">
        <w:rPr>
          <w:rFonts w:ascii="Times New Roman" w:hAnsi="Times New Roman"/>
          <w:i/>
          <w:sz w:val="16"/>
          <w:szCs w:val="16"/>
          <w:vertAlign w:val="subscript"/>
          <w:lang w:val="en-US"/>
        </w:rPr>
        <w:t>jt</w:t>
      </w:r>
      <w:r w:rsidRPr="00F4674B">
        <w:rPr>
          <w:rFonts w:ascii="Times New Roman" w:hAnsi="Times New Roman"/>
          <w:i/>
          <w:sz w:val="16"/>
          <w:szCs w:val="16"/>
          <w:lang w:val="en-US"/>
        </w:rPr>
        <w:t xml:space="preserve"> </w:t>
      </w:r>
      <w:r>
        <w:rPr>
          <w:sz w:val="16"/>
          <w:szCs w:val="16"/>
          <w:lang w:val="en-US"/>
        </w:rPr>
        <w:t>-</w:t>
      </w:r>
      <w:r w:rsidRPr="00484550">
        <w:rPr>
          <w:sz w:val="16"/>
          <w:szCs w:val="16"/>
          <w:lang w:val="en-US"/>
        </w:rPr>
        <w:t xml:space="preserve"> average growth expressed by 3-year moving average of GDP </w:t>
      </w:r>
      <w:r w:rsidRPr="001C3E38">
        <w:rPr>
          <w:i/>
          <w:sz w:val="16"/>
          <w:szCs w:val="16"/>
          <w:lang w:val="en-US"/>
        </w:rPr>
        <w:t>per capita</w:t>
      </w:r>
      <w:r w:rsidRPr="00484550">
        <w:rPr>
          <w:sz w:val="16"/>
          <w:szCs w:val="16"/>
          <w:lang w:val="en-US"/>
        </w:rPr>
        <w:t xml:space="preserve"> PPS yearly logarithmic rate</w:t>
      </w:r>
      <w:r>
        <w:rPr>
          <w:sz w:val="16"/>
          <w:szCs w:val="16"/>
          <w:lang w:val="en-US"/>
        </w:rPr>
        <w:t>.</w:t>
      </w:r>
    </w:p>
    <w:p w:rsidR="00254850" w:rsidRDefault="00254850" w:rsidP="00254850">
      <w:pPr>
        <w:spacing w:after="0" w:line="240" w:lineRule="auto"/>
        <w:jc w:val="both"/>
        <w:rPr>
          <w:sz w:val="20"/>
          <w:szCs w:val="20"/>
          <w:lang w:val="en-US"/>
        </w:rPr>
      </w:pPr>
      <w:r w:rsidRPr="00484550">
        <w:rPr>
          <w:sz w:val="16"/>
          <w:szCs w:val="16"/>
          <w:lang w:val="en-US"/>
        </w:rPr>
        <w:t>Source: own calculations in R-studio.</w:t>
      </w:r>
    </w:p>
    <w:p w:rsidR="00254850" w:rsidRDefault="00254850" w:rsidP="00254850">
      <w:pPr>
        <w:spacing w:after="0" w:line="240" w:lineRule="auto"/>
        <w:jc w:val="both"/>
        <w:rPr>
          <w:sz w:val="20"/>
          <w:szCs w:val="20"/>
          <w:lang w:val="en-US"/>
        </w:rPr>
      </w:pPr>
    </w:p>
    <w:p w:rsidR="004C4AC6" w:rsidRPr="0072503E" w:rsidRDefault="004C4AC6" w:rsidP="004C4AC6">
      <w:pPr>
        <w:spacing w:after="0" w:line="240" w:lineRule="auto"/>
        <w:jc w:val="both"/>
        <w:rPr>
          <w:b/>
          <w:sz w:val="18"/>
          <w:szCs w:val="18"/>
          <w:lang w:val="en-GB"/>
        </w:rPr>
      </w:pPr>
      <w:r w:rsidRPr="0072503E">
        <w:rPr>
          <w:b/>
          <w:sz w:val="18"/>
          <w:szCs w:val="18"/>
          <w:lang w:val="en-GB"/>
        </w:rPr>
        <w:t xml:space="preserve">Table </w:t>
      </w:r>
      <w:r>
        <w:rPr>
          <w:b/>
          <w:sz w:val="18"/>
          <w:szCs w:val="18"/>
          <w:lang w:val="en-GB"/>
        </w:rPr>
        <w:t>3.</w:t>
      </w:r>
      <w:r w:rsidRPr="0072503E">
        <w:rPr>
          <w:b/>
          <w:sz w:val="18"/>
          <w:szCs w:val="18"/>
          <w:lang w:val="en-GB"/>
        </w:rPr>
        <w:t xml:space="preserve"> Mutual </w:t>
      </w:r>
      <w:r>
        <w:rPr>
          <w:b/>
          <w:sz w:val="18"/>
          <w:szCs w:val="18"/>
          <w:lang w:val="en-GB"/>
        </w:rPr>
        <w:t>t</w:t>
      </w:r>
      <w:r w:rsidRPr="0072503E">
        <w:rPr>
          <w:b/>
          <w:sz w:val="18"/>
          <w:szCs w:val="18"/>
          <w:lang w:val="en-GB"/>
        </w:rPr>
        <w:t xml:space="preserve">rade between </w:t>
      </w:r>
      <w:smartTag w:uri="urn:schemas-microsoft-com:office:smarttags" w:element="country-region">
        <w:r w:rsidRPr="0072503E">
          <w:rPr>
            <w:b/>
            <w:sz w:val="18"/>
            <w:szCs w:val="18"/>
            <w:lang w:val="en-GB"/>
          </w:rPr>
          <w:t>Ukraine</w:t>
        </w:r>
      </w:smartTag>
      <w:r w:rsidRPr="0072503E">
        <w:rPr>
          <w:b/>
          <w:sz w:val="18"/>
          <w:szCs w:val="18"/>
          <w:lang w:val="en-GB"/>
        </w:rPr>
        <w:t xml:space="preserve"> (UA) and </w:t>
      </w:r>
      <w:smartTag w:uri="urn:schemas-microsoft-com:office:smarttags" w:element="country-region">
        <w:smartTag w:uri="urn:schemas-microsoft-com:office:smarttags" w:element="place">
          <w:r w:rsidRPr="0072503E">
            <w:rPr>
              <w:b/>
              <w:sz w:val="18"/>
              <w:szCs w:val="18"/>
              <w:lang w:val="en-GB"/>
            </w:rPr>
            <w:t>Slovakia</w:t>
          </w:r>
        </w:smartTag>
      </w:smartTag>
      <w:r w:rsidRPr="0072503E">
        <w:rPr>
          <w:b/>
          <w:sz w:val="18"/>
          <w:szCs w:val="18"/>
          <w:lang w:val="en-GB"/>
        </w:rPr>
        <w:t xml:space="preserve"> in the </w:t>
      </w:r>
      <w:r>
        <w:rPr>
          <w:b/>
          <w:sz w:val="18"/>
          <w:szCs w:val="18"/>
          <w:lang w:val="en-GB"/>
        </w:rPr>
        <w:t>y</w:t>
      </w:r>
      <w:r w:rsidRPr="0072503E">
        <w:rPr>
          <w:b/>
          <w:sz w:val="18"/>
          <w:szCs w:val="18"/>
          <w:lang w:val="en-GB"/>
        </w:rPr>
        <w:t>ears 2008–2013</w:t>
      </w:r>
    </w:p>
    <w:tbl>
      <w:tblPr>
        <w:tblW w:w="7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3"/>
        <w:gridCol w:w="939"/>
        <w:gridCol w:w="939"/>
        <w:gridCol w:w="939"/>
        <w:gridCol w:w="939"/>
        <w:gridCol w:w="940"/>
        <w:gridCol w:w="1019"/>
      </w:tblGrid>
      <w:tr w:rsidR="004C4AC6" w:rsidRPr="0072503E" w:rsidTr="001945E6">
        <w:trPr>
          <w:trHeight w:val="454"/>
          <w:jc w:val="center"/>
        </w:trPr>
        <w:tc>
          <w:tcPr>
            <w:tcW w:w="1373"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Pr>
                <w:b/>
                <w:bCs/>
                <w:sz w:val="16"/>
                <w:szCs w:val="16"/>
                <w:lang w:val="en-GB" w:eastAsia="sk-SK"/>
              </w:rPr>
              <w:t>Y</w:t>
            </w:r>
            <w:r w:rsidRPr="0072503E">
              <w:rPr>
                <w:b/>
                <w:bCs/>
                <w:sz w:val="16"/>
                <w:szCs w:val="16"/>
                <w:lang w:val="en-GB" w:eastAsia="sk-SK"/>
              </w:rPr>
              <w:t>ear</w:t>
            </w:r>
          </w:p>
        </w:tc>
        <w:tc>
          <w:tcPr>
            <w:tcW w:w="939"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sidRPr="0072503E">
              <w:rPr>
                <w:b/>
                <w:bCs/>
                <w:sz w:val="16"/>
                <w:szCs w:val="16"/>
                <w:lang w:val="en-GB" w:eastAsia="sk-SK"/>
              </w:rPr>
              <w:t>2008</w:t>
            </w:r>
          </w:p>
        </w:tc>
        <w:tc>
          <w:tcPr>
            <w:tcW w:w="939"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sidRPr="0072503E">
              <w:rPr>
                <w:b/>
                <w:bCs/>
                <w:sz w:val="16"/>
                <w:szCs w:val="16"/>
                <w:lang w:val="en-GB" w:eastAsia="sk-SK"/>
              </w:rPr>
              <w:t>2009</w:t>
            </w:r>
          </w:p>
        </w:tc>
        <w:tc>
          <w:tcPr>
            <w:tcW w:w="939"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sidRPr="0072503E">
              <w:rPr>
                <w:b/>
                <w:bCs/>
                <w:sz w:val="16"/>
                <w:szCs w:val="16"/>
                <w:lang w:val="en-GB" w:eastAsia="sk-SK"/>
              </w:rPr>
              <w:t>2010</w:t>
            </w:r>
          </w:p>
        </w:tc>
        <w:tc>
          <w:tcPr>
            <w:tcW w:w="939"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sidRPr="0072503E">
              <w:rPr>
                <w:b/>
                <w:bCs/>
                <w:sz w:val="16"/>
                <w:szCs w:val="16"/>
                <w:lang w:val="en-GB" w:eastAsia="sk-SK"/>
              </w:rPr>
              <w:t>2011</w:t>
            </w:r>
          </w:p>
        </w:tc>
        <w:tc>
          <w:tcPr>
            <w:tcW w:w="940"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sidRPr="0072503E">
              <w:rPr>
                <w:b/>
                <w:bCs/>
                <w:sz w:val="16"/>
                <w:szCs w:val="16"/>
                <w:lang w:val="en-GB" w:eastAsia="sk-SK"/>
              </w:rPr>
              <w:t>2012</w:t>
            </w:r>
          </w:p>
        </w:tc>
        <w:tc>
          <w:tcPr>
            <w:tcW w:w="1019" w:type="dxa"/>
            <w:vAlign w:val="center"/>
          </w:tcPr>
          <w:p w:rsidR="004C4AC6" w:rsidRPr="0072503E" w:rsidRDefault="004C4AC6" w:rsidP="001945E6">
            <w:pPr>
              <w:autoSpaceDE w:val="0"/>
              <w:autoSpaceDN w:val="0"/>
              <w:adjustRightInd w:val="0"/>
              <w:spacing w:after="0" w:line="240" w:lineRule="auto"/>
              <w:jc w:val="center"/>
              <w:rPr>
                <w:b/>
                <w:sz w:val="16"/>
                <w:szCs w:val="16"/>
                <w:lang w:val="en-GB" w:eastAsia="sk-SK"/>
              </w:rPr>
            </w:pPr>
            <w:r w:rsidRPr="0072503E">
              <w:rPr>
                <w:b/>
                <w:bCs/>
                <w:sz w:val="16"/>
                <w:szCs w:val="16"/>
                <w:lang w:val="en-GB" w:eastAsia="sk-SK"/>
              </w:rPr>
              <w:t>1.-11. 2013</w:t>
            </w:r>
          </w:p>
        </w:tc>
      </w:tr>
      <w:tr w:rsidR="004C4AC6" w:rsidRPr="0072503E" w:rsidTr="001945E6">
        <w:trPr>
          <w:trHeight w:val="112"/>
          <w:jc w:val="center"/>
        </w:trPr>
        <w:tc>
          <w:tcPr>
            <w:tcW w:w="1373" w:type="dxa"/>
            <w:vAlign w:val="center"/>
          </w:tcPr>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 xml:space="preserve">Export to UA </w:t>
            </w:r>
          </w:p>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(in m EUR)</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504.7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252.3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368.9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472.0 </w:t>
            </w:r>
          </w:p>
        </w:tc>
        <w:tc>
          <w:tcPr>
            <w:tcW w:w="940"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442.1 </w:t>
            </w:r>
          </w:p>
        </w:tc>
        <w:tc>
          <w:tcPr>
            <w:tcW w:w="101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439.5 </w:t>
            </w:r>
          </w:p>
        </w:tc>
      </w:tr>
      <w:tr w:rsidR="004C4AC6" w:rsidRPr="0072503E" w:rsidTr="001945E6">
        <w:trPr>
          <w:trHeight w:val="112"/>
          <w:jc w:val="center"/>
        </w:trPr>
        <w:tc>
          <w:tcPr>
            <w:tcW w:w="1373" w:type="dxa"/>
            <w:vAlign w:val="center"/>
          </w:tcPr>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 xml:space="preserve">Import from UA </w:t>
            </w:r>
          </w:p>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(in m EUR)</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665.9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291.8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446.7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607.8 </w:t>
            </w:r>
          </w:p>
        </w:tc>
        <w:tc>
          <w:tcPr>
            <w:tcW w:w="940"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593.3 </w:t>
            </w:r>
          </w:p>
        </w:tc>
        <w:tc>
          <w:tcPr>
            <w:tcW w:w="101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577.9 </w:t>
            </w:r>
          </w:p>
        </w:tc>
      </w:tr>
      <w:tr w:rsidR="004C4AC6" w:rsidRPr="0072503E" w:rsidTr="001945E6">
        <w:trPr>
          <w:trHeight w:val="112"/>
          <w:jc w:val="center"/>
        </w:trPr>
        <w:tc>
          <w:tcPr>
            <w:tcW w:w="1373" w:type="dxa"/>
            <w:vAlign w:val="center"/>
          </w:tcPr>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 xml:space="preserve">Turnover </w:t>
            </w:r>
          </w:p>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(in m EUR)</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1</w:t>
            </w:r>
            <w:r>
              <w:rPr>
                <w:bCs/>
                <w:sz w:val="16"/>
                <w:szCs w:val="16"/>
                <w:lang w:val="en-GB" w:eastAsia="sk-SK"/>
              </w:rPr>
              <w:t> </w:t>
            </w:r>
            <w:r w:rsidRPr="0072503E">
              <w:rPr>
                <w:bCs/>
                <w:sz w:val="16"/>
                <w:szCs w:val="16"/>
                <w:lang w:val="en-GB" w:eastAsia="sk-SK"/>
              </w:rPr>
              <w:t xml:space="preserve">170.6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544.0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815.6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1</w:t>
            </w:r>
            <w:r>
              <w:rPr>
                <w:bCs/>
                <w:sz w:val="16"/>
                <w:szCs w:val="16"/>
                <w:lang w:val="en-GB" w:eastAsia="sk-SK"/>
              </w:rPr>
              <w:t> </w:t>
            </w:r>
            <w:r w:rsidRPr="0072503E">
              <w:rPr>
                <w:bCs/>
                <w:sz w:val="16"/>
                <w:szCs w:val="16"/>
                <w:lang w:val="en-GB" w:eastAsia="sk-SK"/>
              </w:rPr>
              <w:t xml:space="preserve">079.8 </w:t>
            </w:r>
          </w:p>
        </w:tc>
        <w:tc>
          <w:tcPr>
            <w:tcW w:w="940"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1</w:t>
            </w:r>
            <w:r>
              <w:rPr>
                <w:bCs/>
                <w:sz w:val="16"/>
                <w:szCs w:val="16"/>
                <w:lang w:val="en-GB" w:eastAsia="sk-SK"/>
              </w:rPr>
              <w:t> </w:t>
            </w:r>
            <w:r w:rsidRPr="0072503E">
              <w:rPr>
                <w:bCs/>
                <w:sz w:val="16"/>
                <w:szCs w:val="16"/>
                <w:lang w:val="en-GB" w:eastAsia="sk-SK"/>
              </w:rPr>
              <w:t xml:space="preserve">035.4 </w:t>
            </w:r>
          </w:p>
        </w:tc>
        <w:tc>
          <w:tcPr>
            <w:tcW w:w="101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1</w:t>
            </w:r>
            <w:r>
              <w:rPr>
                <w:bCs/>
                <w:sz w:val="16"/>
                <w:szCs w:val="16"/>
                <w:lang w:val="en-GB" w:eastAsia="sk-SK"/>
              </w:rPr>
              <w:t> </w:t>
            </w:r>
            <w:r w:rsidRPr="0072503E">
              <w:rPr>
                <w:bCs/>
                <w:sz w:val="16"/>
                <w:szCs w:val="16"/>
                <w:lang w:val="en-GB" w:eastAsia="sk-SK"/>
              </w:rPr>
              <w:t xml:space="preserve">017.4 </w:t>
            </w:r>
          </w:p>
        </w:tc>
      </w:tr>
      <w:tr w:rsidR="004C4AC6" w:rsidRPr="0072503E" w:rsidTr="001945E6">
        <w:trPr>
          <w:trHeight w:val="112"/>
          <w:jc w:val="center"/>
        </w:trPr>
        <w:tc>
          <w:tcPr>
            <w:tcW w:w="1373" w:type="dxa"/>
            <w:vAlign w:val="center"/>
          </w:tcPr>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 xml:space="preserve">Balance </w:t>
            </w:r>
          </w:p>
          <w:p w:rsidR="004C4AC6" w:rsidRPr="0072503E" w:rsidRDefault="004C4AC6" w:rsidP="001945E6">
            <w:pPr>
              <w:autoSpaceDE w:val="0"/>
              <w:autoSpaceDN w:val="0"/>
              <w:adjustRightInd w:val="0"/>
              <w:spacing w:after="0" w:line="240" w:lineRule="auto"/>
              <w:jc w:val="both"/>
              <w:rPr>
                <w:bCs/>
                <w:sz w:val="16"/>
                <w:szCs w:val="16"/>
                <w:lang w:val="en-GB" w:eastAsia="sk-SK"/>
              </w:rPr>
            </w:pPr>
            <w:r w:rsidRPr="0072503E">
              <w:rPr>
                <w:bCs/>
                <w:sz w:val="16"/>
                <w:szCs w:val="16"/>
                <w:lang w:val="en-GB" w:eastAsia="sk-SK"/>
              </w:rPr>
              <w:t>(in m EUR)</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+161.2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+39.5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-77.8 </w:t>
            </w:r>
          </w:p>
        </w:tc>
        <w:tc>
          <w:tcPr>
            <w:tcW w:w="93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-135.8 </w:t>
            </w:r>
          </w:p>
        </w:tc>
        <w:tc>
          <w:tcPr>
            <w:tcW w:w="940"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-151.2 </w:t>
            </w:r>
          </w:p>
        </w:tc>
        <w:tc>
          <w:tcPr>
            <w:tcW w:w="1019" w:type="dxa"/>
            <w:vAlign w:val="center"/>
          </w:tcPr>
          <w:p w:rsidR="004C4AC6" w:rsidRPr="0072503E" w:rsidRDefault="004C4AC6" w:rsidP="001945E6">
            <w:pPr>
              <w:autoSpaceDE w:val="0"/>
              <w:autoSpaceDN w:val="0"/>
              <w:adjustRightInd w:val="0"/>
              <w:spacing w:after="0" w:line="240" w:lineRule="auto"/>
              <w:jc w:val="right"/>
              <w:rPr>
                <w:bCs/>
                <w:sz w:val="16"/>
                <w:szCs w:val="16"/>
                <w:lang w:val="en-GB" w:eastAsia="sk-SK"/>
              </w:rPr>
            </w:pPr>
            <w:r w:rsidRPr="0072503E">
              <w:rPr>
                <w:bCs/>
                <w:sz w:val="16"/>
                <w:szCs w:val="16"/>
                <w:lang w:val="en-GB" w:eastAsia="sk-SK"/>
              </w:rPr>
              <w:t xml:space="preserve">-138.4 </w:t>
            </w:r>
          </w:p>
        </w:tc>
      </w:tr>
    </w:tbl>
    <w:p w:rsidR="004C4AC6" w:rsidRPr="0072503E" w:rsidRDefault="004C4AC6" w:rsidP="004C4AC6">
      <w:pPr>
        <w:spacing w:after="0" w:line="240" w:lineRule="auto"/>
        <w:jc w:val="both"/>
        <w:rPr>
          <w:sz w:val="16"/>
          <w:szCs w:val="16"/>
          <w:lang w:val="en-GB"/>
        </w:rPr>
      </w:pPr>
      <w:r w:rsidRPr="0072503E">
        <w:rPr>
          <w:sz w:val="16"/>
          <w:szCs w:val="16"/>
          <w:lang w:val="en-GB"/>
        </w:rPr>
        <w:t xml:space="preserve">Source: </w:t>
      </w:r>
      <w:r>
        <w:rPr>
          <w:sz w:val="16"/>
          <w:szCs w:val="16"/>
          <w:lang w:val="en-GB"/>
        </w:rPr>
        <w:t>o</w:t>
      </w:r>
      <w:r w:rsidRPr="0072503E">
        <w:rPr>
          <w:sz w:val="16"/>
          <w:szCs w:val="16"/>
          <w:lang w:val="en-GB"/>
        </w:rPr>
        <w:t>wn calculations based on data from the Statistical Off</w:t>
      </w:r>
      <w:r>
        <w:rPr>
          <w:sz w:val="16"/>
          <w:szCs w:val="16"/>
          <w:lang w:val="en-GB"/>
        </w:rPr>
        <w:t>ice of the SR 2013 and MZV 2013</w:t>
      </w:r>
      <w:r w:rsidR="00304305">
        <w:rPr>
          <w:sz w:val="16"/>
          <w:szCs w:val="16"/>
          <w:lang w:val="en-GB"/>
        </w:rPr>
        <w:t>.</w:t>
      </w:r>
    </w:p>
    <w:p w:rsidR="004C4AC6" w:rsidRPr="004C4AC6" w:rsidRDefault="004C4AC6" w:rsidP="00254850">
      <w:pPr>
        <w:spacing w:after="0" w:line="240" w:lineRule="auto"/>
        <w:jc w:val="both"/>
        <w:rPr>
          <w:sz w:val="20"/>
          <w:szCs w:val="20"/>
          <w:lang w:val="en-GB"/>
        </w:rPr>
      </w:pPr>
    </w:p>
    <w:p w:rsidR="00254850" w:rsidRDefault="00254850" w:rsidP="00254850">
      <w:pPr>
        <w:spacing w:after="0" w:line="240" w:lineRule="auto"/>
        <w:ind w:firstLine="397"/>
        <w:jc w:val="both"/>
        <w:rPr>
          <w:sz w:val="20"/>
          <w:szCs w:val="20"/>
          <w:lang w:val="en-GB"/>
        </w:rPr>
      </w:pPr>
      <w:r w:rsidRPr="00497543">
        <w:rPr>
          <w:sz w:val="20"/>
          <w:szCs w:val="20"/>
          <w:lang w:val="en-GB"/>
        </w:rPr>
        <w:lastRenderedPageBreak/>
        <w:t>Second and next paragraphs. Main text Calibri 10pt text text text text text text text text text text text text text text text text text.</w:t>
      </w:r>
    </w:p>
    <w:p w:rsidR="00254850" w:rsidRDefault="00254850" w:rsidP="00254850">
      <w:pPr>
        <w:spacing w:after="0" w:line="240" w:lineRule="auto"/>
        <w:ind w:firstLine="397"/>
        <w:jc w:val="both"/>
        <w:rPr>
          <w:sz w:val="20"/>
          <w:szCs w:val="20"/>
          <w:lang w:val="en-GB"/>
        </w:rPr>
      </w:pPr>
      <w:r w:rsidRPr="00D12E5F">
        <w:rPr>
          <w:sz w:val="20"/>
          <w:szCs w:val="20"/>
          <w:lang w:val="en-GB"/>
        </w:rPr>
        <w:t xml:space="preserve">The overall formula of the static model, </w:t>
      </w:r>
      <w:r w:rsidRPr="00840C39">
        <w:rPr>
          <w:sz w:val="20"/>
          <w:szCs w:val="20"/>
          <w:lang w:val="en-GB"/>
        </w:rPr>
        <w:t>which we will consider is</w:t>
      </w:r>
      <w:r>
        <w:rPr>
          <w:sz w:val="20"/>
          <w:szCs w:val="20"/>
          <w:lang w:val="en-GB"/>
        </w:rPr>
        <w:t xml:space="preserve"> (2)</w:t>
      </w:r>
      <w:r w:rsidRPr="00840C39">
        <w:rPr>
          <w:sz w:val="20"/>
          <w:szCs w:val="20"/>
          <w:lang w:val="en-GB"/>
        </w:rPr>
        <w:t>:</w:t>
      </w:r>
    </w:p>
    <w:p w:rsidR="00254850" w:rsidRDefault="00254850" w:rsidP="00254850">
      <w:pPr>
        <w:spacing w:after="0" w:line="240" w:lineRule="auto"/>
        <w:jc w:val="both"/>
        <w:rPr>
          <w:sz w:val="20"/>
          <w:szCs w:val="20"/>
          <w:lang w:val="en-GB"/>
        </w:rPr>
      </w:pPr>
    </w:p>
    <w:tbl>
      <w:tblPr>
        <w:tblStyle w:val="Tabela-Siatka"/>
        <w:tblW w:w="73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tblPr>
      <w:tblGrid>
        <w:gridCol w:w="6792"/>
        <w:gridCol w:w="522"/>
      </w:tblGrid>
      <w:tr w:rsidR="00254850" w:rsidRPr="00086817" w:rsidTr="001945E6">
        <w:trPr>
          <w:jc w:val="center"/>
        </w:trPr>
        <w:tc>
          <w:tcPr>
            <w:tcW w:w="6630" w:type="dxa"/>
          </w:tcPr>
          <w:p w:rsidR="00254850" w:rsidRPr="000E45B8" w:rsidRDefault="007C4D70" w:rsidP="001945E6">
            <w:pPr>
              <w:spacing w:after="0" w:line="240" w:lineRule="auto"/>
              <w:jc w:val="center"/>
              <w:rPr>
                <w:lang w:val="en-US"/>
              </w:rPr>
            </w:pPr>
            <w:r w:rsidRPr="000F1702">
              <w:rPr>
                <w:position w:val="-12"/>
                <w:lang w:val="en-GB"/>
              </w:rPr>
              <w:object w:dxaOrig="2740" w:dyaOrig="360">
                <v:shape id="_x0000_i1027" type="#_x0000_t75" style="width:136.85pt;height:13.55pt" o:ole="">
                  <v:imagedata r:id="rId12" o:title=""/>
                </v:shape>
                <o:OLEObject Type="Embed" ProgID="Equation.3" ShapeID="_x0000_i1027" DrawAspect="Content" ObjectID="_1509745782" r:id="rId13"/>
              </w:object>
            </w:r>
          </w:p>
        </w:tc>
        <w:tc>
          <w:tcPr>
            <w:tcW w:w="510" w:type="dxa"/>
          </w:tcPr>
          <w:p w:rsidR="00254850" w:rsidRDefault="00254850" w:rsidP="001945E6">
            <w:pPr>
              <w:spacing w:after="0" w:line="240" w:lineRule="auto"/>
              <w:jc w:val="center"/>
              <w:rPr>
                <w:sz w:val="22"/>
                <w:szCs w:val="22"/>
                <w:lang w:val="en-GB"/>
              </w:rPr>
            </w:pPr>
            <w:r>
              <w:rPr>
                <w:lang w:val="en-GB"/>
              </w:rPr>
              <w:t>(1)</w:t>
            </w:r>
          </w:p>
        </w:tc>
      </w:tr>
    </w:tbl>
    <w:p w:rsidR="00254850" w:rsidRDefault="00254850" w:rsidP="00254850">
      <w:pPr>
        <w:spacing w:after="0" w:line="240" w:lineRule="auto"/>
        <w:rPr>
          <w:sz w:val="16"/>
          <w:szCs w:val="16"/>
          <w:lang w:val="en-GB"/>
        </w:rPr>
      </w:pPr>
    </w:p>
    <w:p w:rsidR="00254850" w:rsidRDefault="00254850" w:rsidP="00254850">
      <w:pPr>
        <w:spacing w:after="0" w:line="240" w:lineRule="auto"/>
        <w:rPr>
          <w:sz w:val="16"/>
          <w:szCs w:val="16"/>
          <w:lang w:val="en-GB"/>
        </w:rPr>
      </w:pPr>
      <w:r>
        <w:rPr>
          <w:sz w:val="16"/>
          <w:szCs w:val="16"/>
          <w:lang w:val="en-GB"/>
        </w:rPr>
        <w:t>w</w:t>
      </w:r>
      <w:r w:rsidRPr="00052A80">
        <w:rPr>
          <w:sz w:val="16"/>
          <w:szCs w:val="16"/>
          <w:lang w:val="en-GB"/>
        </w:rPr>
        <w:t xml:space="preserve">here </w:t>
      </w:r>
      <w:r>
        <w:rPr>
          <w:sz w:val="16"/>
          <w:szCs w:val="16"/>
          <w:lang w:val="en-GB"/>
        </w:rPr>
        <w:t>:</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β</w:t>
      </w:r>
      <w:r w:rsidRPr="00935F34">
        <w:rPr>
          <w:rFonts w:ascii="Times New Roman" w:hAnsi="Times New Roman"/>
          <w:i/>
          <w:sz w:val="20"/>
          <w:szCs w:val="20"/>
          <w:vertAlign w:val="subscript"/>
          <w:lang w:val="en-GB"/>
        </w:rPr>
        <w:t>0</w:t>
      </w:r>
      <w:r w:rsidRPr="00052A80">
        <w:rPr>
          <w:sz w:val="16"/>
          <w:szCs w:val="16"/>
          <w:lang w:val="en-GB"/>
        </w:rPr>
        <w:t xml:space="preserve"> </w:t>
      </w:r>
      <w:r>
        <w:rPr>
          <w:sz w:val="16"/>
          <w:szCs w:val="16"/>
          <w:lang w:val="en-GB"/>
        </w:rPr>
        <w:t xml:space="preserve">- </w:t>
      </w:r>
      <w:r w:rsidRPr="00052A80">
        <w:rPr>
          <w:sz w:val="16"/>
          <w:szCs w:val="16"/>
          <w:lang w:val="en-GB"/>
        </w:rPr>
        <w:t xml:space="preserve">is the intercept, </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β</w:t>
      </w:r>
      <w:r>
        <w:rPr>
          <w:rFonts w:ascii="Times New Roman" w:hAnsi="Times New Roman"/>
          <w:i/>
          <w:sz w:val="20"/>
          <w:szCs w:val="20"/>
          <w:lang w:val="en-GB"/>
        </w:rPr>
        <w:t>’</w:t>
      </w:r>
      <w:r w:rsidRPr="00052A80">
        <w:rPr>
          <w:sz w:val="16"/>
          <w:szCs w:val="16"/>
          <w:lang w:val="en-GB"/>
        </w:rPr>
        <w:t xml:space="preserve"> </w:t>
      </w:r>
      <w:r>
        <w:rPr>
          <w:sz w:val="16"/>
          <w:szCs w:val="16"/>
          <w:lang w:val="en-GB"/>
        </w:rPr>
        <w:t xml:space="preserve">- </w:t>
      </w:r>
      <w:r w:rsidRPr="00052A80">
        <w:rPr>
          <w:sz w:val="16"/>
          <w:szCs w:val="16"/>
          <w:lang w:val="en-GB"/>
        </w:rPr>
        <w:t xml:space="preserve">is the vector of structural parameters, </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α</w:t>
      </w:r>
      <w:r w:rsidRPr="00935F34">
        <w:rPr>
          <w:rFonts w:ascii="Times New Roman" w:hAnsi="Times New Roman"/>
          <w:i/>
          <w:sz w:val="20"/>
          <w:szCs w:val="20"/>
          <w:vertAlign w:val="subscript"/>
          <w:lang w:val="en-GB"/>
        </w:rPr>
        <w:t>i</w:t>
      </w:r>
      <w:r w:rsidRPr="00052A80">
        <w:rPr>
          <w:sz w:val="16"/>
          <w:szCs w:val="16"/>
          <w:lang w:val="en-GB"/>
        </w:rPr>
        <w:t xml:space="preserve"> </w:t>
      </w:r>
      <w:r>
        <w:rPr>
          <w:sz w:val="16"/>
          <w:szCs w:val="16"/>
          <w:lang w:val="en-GB"/>
        </w:rPr>
        <w:t xml:space="preserve">- </w:t>
      </w:r>
      <w:r w:rsidRPr="00052A80">
        <w:rPr>
          <w:sz w:val="16"/>
          <w:szCs w:val="16"/>
          <w:lang w:val="en-GB"/>
        </w:rPr>
        <w:t xml:space="preserve">is the result of individual i-unit, </w:t>
      </w:r>
    </w:p>
    <w:p w:rsidR="00254850" w:rsidRPr="00052A80" w:rsidRDefault="00254850" w:rsidP="00254850">
      <w:pPr>
        <w:spacing w:after="0" w:line="240" w:lineRule="auto"/>
        <w:ind w:firstLine="397"/>
        <w:jc w:val="both"/>
        <w:rPr>
          <w:sz w:val="16"/>
          <w:szCs w:val="16"/>
          <w:lang w:val="en-GB"/>
        </w:rPr>
      </w:pPr>
      <w:r w:rsidRPr="00935F34">
        <w:rPr>
          <w:rFonts w:ascii="Times New Roman" w:hAnsi="Times New Roman"/>
          <w:i/>
          <w:sz w:val="20"/>
          <w:szCs w:val="20"/>
          <w:lang w:val="en-GB"/>
        </w:rPr>
        <w:t>ν</w:t>
      </w:r>
      <w:r w:rsidRPr="00935F34">
        <w:rPr>
          <w:rFonts w:ascii="Times New Roman" w:hAnsi="Times New Roman"/>
          <w:i/>
          <w:sz w:val="20"/>
          <w:szCs w:val="20"/>
          <w:vertAlign w:val="subscript"/>
          <w:lang w:val="en-GB"/>
        </w:rPr>
        <w:t>t</w:t>
      </w:r>
      <w:r w:rsidRPr="00052A80">
        <w:rPr>
          <w:sz w:val="16"/>
          <w:szCs w:val="16"/>
          <w:lang w:val="en-GB"/>
        </w:rPr>
        <w:t xml:space="preserve"> </w:t>
      </w:r>
      <w:r>
        <w:rPr>
          <w:sz w:val="16"/>
          <w:szCs w:val="16"/>
          <w:lang w:val="en-GB"/>
        </w:rPr>
        <w:t>- effect of periodic t-period,</w:t>
      </w:r>
    </w:p>
    <w:p w:rsidR="00254850" w:rsidRPr="00D12E5F" w:rsidRDefault="00254850" w:rsidP="00254850">
      <w:pPr>
        <w:spacing w:after="0" w:line="240" w:lineRule="auto"/>
        <w:ind w:firstLine="397"/>
        <w:jc w:val="both"/>
        <w:rPr>
          <w:sz w:val="20"/>
          <w:szCs w:val="20"/>
          <w:lang w:val="en-GB"/>
        </w:rPr>
      </w:pPr>
      <w:r w:rsidRPr="00935F34">
        <w:rPr>
          <w:rFonts w:ascii="Times New Roman" w:hAnsi="Times New Roman"/>
          <w:i/>
          <w:sz w:val="20"/>
          <w:szCs w:val="20"/>
          <w:lang w:val="en-GB"/>
        </w:rPr>
        <w:t>u</w:t>
      </w:r>
      <w:r w:rsidRPr="00935F34">
        <w:rPr>
          <w:rFonts w:ascii="Times New Roman" w:hAnsi="Times New Roman"/>
          <w:i/>
          <w:sz w:val="20"/>
          <w:szCs w:val="20"/>
          <w:vertAlign w:val="subscript"/>
          <w:lang w:val="en-GB"/>
        </w:rPr>
        <w:t>it</w:t>
      </w:r>
      <w:r w:rsidRPr="00052A80">
        <w:rPr>
          <w:sz w:val="16"/>
          <w:szCs w:val="16"/>
          <w:lang w:val="en-GB"/>
        </w:rPr>
        <w:t xml:space="preserve"> </w:t>
      </w:r>
      <w:r>
        <w:rPr>
          <w:sz w:val="16"/>
          <w:szCs w:val="16"/>
          <w:lang w:val="en-GB"/>
        </w:rPr>
        <w:t xml:space="preserve">- </w:t>
      </w:r>
      <w:r w:rsidRPr="00052A80">
        <w:rPr>
          <w:sz w:val="16"/>
          <w:szCs w:val="16"/>
          <w:lang w:val="en-GB"/>
        </w:rPr>
        <w:t>the assumption of random error component.</w:t>
      </w:r>
    </w:p>
    <w:p w:rsidR="00254850" w:rsidRPr="00254850" w:rsidRDefault="00254850" w:rsidP="00497543">
      <w:pPr>
        <w:spacing w:after="0" w:line="240" w:lineRule="auto"/>
        <w:jc w:val="both"/>
        <w:rPr>
          <w:sz w:val="20"/>
          <w:szCs w:val="20"/>
          <w:lang w:val="en-GB"/>
        </w:rPr>
      </w:pPr>
    </w:p>
    <w:p w:rsidR="00254850" w:rsidRPr="00EF2514" w:rsidRDefault="00254850" w:rsidP="00254850">
      <w:pPr>
        <w:spacing w:after="0" w:line="240" w:lineRule="auto"/>
        <w:jc w:val="center"/>
        <w:rPr>
          <w:b/>
          <w:sz w:val="20"/>
          <w:szCs w:val="20"/>
          <w:lang w:val="en-US"/>
        </w:rPr>
      </w:pPr>
      <w:r w:rsidRPr="00EF2514">
        <w:rPr>
          <w:b/>
          <w:sz w:val="20"/>
          <w:szCs w:val="20"/>
          <w:lang w:val="en-US"/>
        </w:rPr>
        <w:t>CONCLUSIONS</w:t>
      </w:r>
    </w:p>
    <w:p w:rsidR="00254850" w:rsidRPr="00EF2514" w:rsidRDefault="00254850" w:rsidP="00254850">
      <w:pPr>
        <w:spacing w:after="0" w:line="240" w:lineRule="auto"/>
        <w:jc w:val="both"/>
        <w:rPr>
          <w:sz w:val="20"/>
          <w:szCs w:val="20"/>
          <w:lang w:val="en-US"/>
        </w:rPr>
      </w:pPr>
    </w:p>
    <w:p w:rsidR="00254850" w:rsidRPr="000B34A6" w:rsidRDefault="00254850" w:rsidP="00254850">
      <w:pPr>
        <w:spacing w:after="0" w:line="240" w:lineRule="auto"/>
        <w:jc w:val="both"/>
        <w:rPr>
          <w:sz w:val="20"/>
          <w:szCs w:val="20"/>
          <w:lang w:val="en-GB"/>
        </w:rPr>
      </w:pPr>
      <w:r w:rsidRPr="000B34A6">
        <w:rPr>
          <w:sz w:val="20"/>
          <w:szCs w:val="20"/>
          <w:lang w:val="en-GB"/>
        </w:rPr>
        <w:t xml:space="preserve">First paragraph. </w:t>
      </w:r>
      <w:r>
        <w:rPr>
          <w:sz w:val="20"/>
          <w:szCs w:val="20"/>
          <w:lang w:val="en-GB"/>
        </w:rPr>
        <w:t>Main t</w:t>
      </w:r>
      <w:r w:rsidRPr="000B34A6">
        <w:rPr>
          <w:sz w:val="20"/>
          <w:szCs w:val="20"/>
          <w:lang w:val="en-GB"/>
        </w:rPr>
        <w:t>ext</w:t>
      </w:r>
      <w:r>
        <w:rPr>
          <w:sz w:val="20"/>
          <w:szCs w:val="20"/>
          <w:lang w:val="en-GB"/>
        </w:rPr>
        <w:t xml:space="preserve"> Calibri 10pt</w:t>
      </w:r>
      <w:r w:rsidRPr="000B34A6">
        <w:rPr>
          <w:sz w:val="20"/>
          <w:szCs w:val="20"/>
          <w:lang w:val="en-GB"/>
        </w:rPr>
        <w:t xml:space="preserve"> text text text text text text text text text text text text text text text text text text text text text text text text text text text text text text text text text text text text text text text text text text text text text text text (Smith 1976, p. 22).</w:t>
      </w:r>
    </w:p>
    <w:p w:rsidR="00254850" w:rsidRPr="000B34A6" w:rsidRDefault="00254850" w:rsidP="00254850">
      <w:pPr>
        <w:spacing w:after="0" w:line="240" w:lineRule="auto"/>
        <w:ind w:firstLine="284"/>
        <w:jc w:val="both"/>
        <w:rPr>
          <w:sz w:val="20"/>
          <w:szCs w:val="20"/>
          <w:lang w:val="en-GB"/>
        </w:rPr>
      </w:pPr>
      <w:r w:rsidRPr="000B34A6">
        <w:rPr>
          <w:sz w:val="20"/>
          <w:szCs w:val="20"/>
          <w:lang w:val="en-GB"/>
        </w:rPr>
        <w:t xml:space="preserve">Second and next paragraphs. </w:t>
      </w:r>
      <w:r>
        <w:rPr>
          <w:sz w:val="20"/>
          <w:szCs w:val="20"/>
          <w:lang w:val="en-GB"/>
        </w:rPr>
        <w:t>Main t</w:t>
      </w:r>
      <w:r w:rsidRPr="000B34A6">
        <w:rPr>
          <w:sz w:val="20"/>
          <w:szCs w:val="20"/>
          <w:lang w:val="en-GB"/>
        </w:rPr>
        <w:t>ext</w:t>
      </w:r>
      <w:r>
        <w:rPr>
          <w:sz w:val="20"/>
          <w:szCs w:val="20"/>
          <w:lang w:val="en-GB"/>
        </w:rPr>
        <w:t xml:space="preserve"> Calibri 10pt</w:t>
      </w:r>
      <w:r w:rsidRPr="000B34A6">
        <w:rPr>
          <w:sz w:val="20"/>
          <w:szCs w:val="20"/>
          <w:lang w:val="en-GB"/>
        </w:rPr>
        <w:t xml:space="preserve"> text text text text text text text text text text text text text text text text text (Smith 1976, p. 22) text text text text text text text text text text text text text text text text text text text text text text text text text text text text text text text text text text text text text.</w:t>
      </w:r>
    </w:p>
    <w:p w:rsidR="00254850" w:rsidRPr="000B34A6" w:rsidRDefault="00254850" w:rsidP="00254850">
      <w:pPr>
        <w:spacing w:after="0" w:line="240" w:lineRule="auto"/>
        <w:jc w:val="both"/>
        <w:rPr>
          <w:b/>
          <w:sz w:val="20"/>
          <w:szCs w:val="20"/>
          <w:lang w:val="en-GB"/>
        </w:rPr>
      </w:pPr>
    </w:p>
    <w:p w:rsidR="00254850" w:rsidRPr="00EF2514" w:rsidRDefault="00254850" w:rsidP="00254850">
      <w:pPr>
        <w:spacing w:after="0" w:line="240" w:lineRule="auto"/>
        <w:jc w:val="center"/>
        <w:rPr>
          <w:b/>
          <w:sz w:val="18"/>
          <w:szCs w:val="18"/>
          <w:lang w:val="en-US"/>
        </w:rPr>
      </w:pPr>
      <w:r w:rsidRPr="009F0535">
        <w:rPr>
          <w:b/>
          <w:sz w:val="18"/>
          <w:szCs w:val="18"/>
          <w:lang w:val="en-US"/>
        </w:rPr>
        <w:t>REFERENCES</w:t>
      </w:r>
      <w:r>
        <w:rPr>
          <w:b/>
          <w:sz w:val="18"/>
          <w:szCs w:val="18"/>
          <w:lang w:val="en-US"/>
        </w:rPr>
        <w:t xml:space="preserve"> </w:t>
      </w:r>
      <w:r w:rsidRPr="00EF2514">
        <w:rPr>
          <w:b/>
          <w:sz w:val="18"/>
          <w:szCs w:val="18"/>
          <w:lang w:val="en-US"/>
        </w:rPr>
        <w:t>[</w:t>
      </w:r>
      <w:r w:rsidRPr="00254850">
        <w:rPr>
          <w:b/>
          <w:sz w:val="18"/>
          <w:szCs w:val="18"/>
          <w:highlight w:val="green"/>
          <w:lang w:val="en-GB"/>
        </w:rPr>
        <w:t>Calibri 9pt, bold</w:t>
      </w:r>
      <w:r w:rsidRPr="00EF2514">
        <w:rPr>
          <w:b/>
          <w:sz w:val="18"/>
          <w:szCs w:val="18"/>
          <w:lang w:val="en-US"/>
        </w:rPr>
        <w:t>]</w:t>
      </w:r>
    </w:p>
    <w:p w:rsidR="00254850" w:rsidRPr="000B34A6" w:rsidRDefault="00254850" w:rsidP="00254850">
      <w:pPr>
        <w:spacing w:after="0" w:line="240" w:lineRule="auto"/>
        <w:jc w:val="center"/>
        <w:rPr>
          <w:b/>
          <w:sz w:val="20"/>
          <w:szCs w:val="20"/>
          <w:lang w:val="en-US"/>
        </w:rPr>
      </w:pPr>
    </w:p>
    <w:p w:rsidR="00254850" w:rsidRDefault="00254850" w:rsidP="00254850">
      <w:pPr>
        <w:spacing w:after="120" w:line="240" w:lineRule="auto"/>
        <w:ind w:left="284" w:hanging="284"/>
        <w:jc w:val="both"/>
        <w:rPr>
          <w:sz w:val="18"/>
          <w:szCs w:val="18"/>
          <w:lang w:val="en-GB"/>
        </w:rPr>
      </w:pPr>
      <w:r w:rsidRPr="00D637DD">
        <w:rPr>
          <w:sz w:val="18"/>
          <w:szCs w:val="18"/>
          <w:lang w:val="en-GB"/>
        </w:rPr>
        <w:t xml:space="preserve">Gibbs, J. T., &amp; Huang, L. N. (Eds.). (2001). </w:t>
      </w:r>
      <w:r w:rsidRPr="00D637DD">
        <w:rPr>
          <w:i/>
          <w:sz w:val="18"/>
          <w:szCs w:val="18"/>
          <w:lang w:val="en-GB"/>
        </w:rPr>
        <w:t>Children of color: Psychological interventions with culturally diverse youth</w:t>
      </w:r>
      <w:r w:rsidRPr="00D637DD">
        <w:rPr>
          <w:sz w:val="18"/>
          <w:szCs w:val="18"/>
          <w:lang w:val="en-GB"/>
        </w:rPr>
        <w:t xml:space="preserve">. </w:t>
      </w:r>
      <w:smartTag w:uri="urn:schemas-microsoft-com:office:smarttags" w:element="City">
        <w:smartTag w:uri="urn:schemas-microsoft-com:office:smarttags" w:element="place">
          <w:r w:rsidRPr="00D637DD">
            <w:rPr>
              <w:sz w:val="18"/>
              <w:szCs w:val="18"/>
              <w:lang w:val="en-GB"/>
            </w:rPr>
            <w:t>San Francisco</w:t>
          </w:r>
        </w:smartTag>
        <w:r w:rsidRPr="00D637DD">
          <w:rPr>
            <w:sz w:val="18"/>
            <w:szCs w:val="18"/>
            <w:lang w:val="en-GB"/>
          </w:rPr>
          <w:t xml:space="preserve">, </w:t>
        </w:r>
        <w:smartTag w:uri="urn:schemas-microsoft-com:office:smarttags" w:element="State">
          <w:r w:rsidRPr="00D637DD">
            <w:rPr>
              <w:sz w:val="18"/>
              <w:szCs w:val="18"/>
              <w:lang w:val="en-GB"/>
            </w:rPr>
            <w:t>CA</w:t>
          </w:r>
        </w:smartTag>
      </w:smartTag>
      <w:r w:rsidRPr="00D637DD">
        <w:rPr>
          <w:sz w:val="18"/>
          <w:szCs w:val="18"/>
          <w:lang w:val="en-GB"/>
        </w:rPr>
        <w:t>: Jossey-Bass.</w:t>
      </w:r>
      <w:r>
        <w:rPr>
          <w:sz w:val="18"/>
          <w:szCs w:val="18"/>
          <w:lang w:val="en-GB"/>
        </w:rPr>
        <w:t xml:space="preserve"> [</w:t>
      </w:r>
      <w:r w:rsidRPr="00EF2514">
        <w:rPr>
          <w:sz w:val="18"/>
          <w:szCs w:val="18"/>
          <w:lang w:val="en-GB"/>
        </w:rPr>
        <w:t>Calibri 9pt</w:t>
      </w:r>
      <w:r>
        <w:rPr>
          <w:sz w:val="18"/>
          <w:szCs w:val="18"/>
          <w:lang w:val="en-GB"/>
        </w:rPr>
        <w:t>]</w:t>
      </w:r>
    </w:p>
    <w:p w:rsidR="00254850" w:rsidRDefault="00254850" w:rsidP="00254850">
      <w:pPr>
        <w:spacing w:after="120" w:line="240" w:lineRule="auto"/>
        <w:ind w:left="284" w:hanging="284"/>
        <w:jc w:val="both"/>
        <w:rPr>
          <w:sz w:val="18"/>
          <w:szCs w:val="18"/>
          <w:lang w:val="en-GB"/>
        </w:rPr>
      </w:pPr>
      <w:r w:rsidRPr="00D637DD">
        <w:rPr>
          <w:sz w:val="18"/>
          <w:szCs w:val="18"/>
          <w:lang w:val="en-GB"/>
        </w:rPr>
        <w:t xml:space="preserve">Kidder, T. (1981). </w:t>
      </w:r>
      <w:r w:rsidRPr="00D637DD">
        <w:rPr>
          <w:i/>
          <w:sz w:val="18"/>
          <w:szCs w:val="18"/>
          <w:lang w:val="en-GB"/>
        </w:rPr>
        <w:t>The soul of a new machine</w:t>
      </w:r>
      <w:r w:rsidRPr="00D637DD">
        <w:rPr>
          <w:sz w:val="18"/>
          <w:szCs w:val="18"/>
          <w:lang w:val="en-GB"/>
        </w:rPr>
        <w:t xml:space="preserve">. </w:t>
      </w:r>
      <w:smartTag w:uri="urn:schemas-microsoft-com:office:smarttags" w:element="City">
        <w:smartTag w:uri="urn:schemas-microsoft-com:office:smarttags" w:element="place">
          <w:r w:rsidRPr="00D637DD">
            <w:rPr>
              <w:sz w:val="18"/>
              <w:szCs w:val="18"/>
              <w:lang w:val="en-GB"/>
            </w:rPr>
            <w:t>Boston</w:t>
          </w:r>
        </w:smartTag>
        <w:r w:rsidRPr="00D637DD">
          <w:rPr>
            <w:sz w:val="18"/>
            <w:szCs w:val="18"/>
            <w:lang w:val="en-GB"/>
          </w:rPr>
          <w:t xml:space="preserve">, </w:t>
        </w:r>
        <w:smartTag w:uri="urn:schemas-microsoft-com:office:smarttags" w:element="State">
          <w:r w:rsidRPr="00D637DD">
            <w:rPr>
              <w:sz w:val="18"/>
              <w:szCs w:val="18"/>
              <w:lang w:val="en-GB"/>
            </w:rPr>
            <w:t>MA</w:t>
          </w:r>
        </w:smartTag>
      </w:smartTag>
      <w:r w:rsidRPr="00D637DD">
        <w:rPr>
          <w:sz w:val="18"/>
          <w:szCs w:val="18"/>
          <w:lang w:val="en-GB"/>
        </w:rPr>
        <w:t>: Little, Brown &amp; Company.</w:t>
      </w:r>
    </w:p>
    <w:p w:rsidR="00254850" w:rsidRPr="00D637DD" w:rsidRDefault="00254850" w:rsidP="00254850">
      <w:pPr>
        <w:spacing w:after="120" w:line="240" w:lineRule="auto"/>
        <w:ind w:left="284" w:hanging="284"/>
        <w:jc w:val="both"/>
        <w:rPr>
          <w:sz w:val="18"/>
          <w:szCs w:val="18"/>
          <w:lang w:val="en-GB"/>
        </w:rPr>
      </w:pPr>
      <w:r w:rsidRPr="00D637DD">
        <w:rPr>
          <w:sz w:val="18"/>
          <w:szCs w:val="18"/>
          <w:lang w:val="en-GB"/>
        </w:rPr>
        <w:t xml:space="preserve">Ku, G. (2008). </w:t>
      </w:r>
      <w:r w:rsidRPr="00C429C1">
        <w:rPr>
          <w:iCs/>
          <w:sz w:val="18"/>
          <w:szCs w:val="18"/>
          <w:lang w:val="en-GB"/>
        </w:rPr>
        <w:t>Learning to de-escalate: The effects of regret in escalation of commitment</w:t>
      </w:r>
      <w:r w:rsidRPr="00D637DD">
        <w:rPr>
          <w:sz w:val="18"/>
          <w:szCs w:val="18"/>
          <w:lang w:val="en-GB"/>
        </w:rPr>
        <w:t xml:space="preserve">. </w:t>
      </w:r>
      <w:r w:rsidRPr="00D637DD">
        <w:rPr>
          <w:i/>
          <w:sz w:val="18"/>
          <w:szCs w:val="18"/>
          <w:lang w:val="en-GB"/>
        </w:rPr>
        <w:t>Organizational Behavior and Human Decision Processes</w:t>
      </w:r>
      <w:r w:rsidRPr="00D637DD">
        <w:rPr>
          <w:sz w:val="18"/>
          <w:szCs w:val="18"/>
          <w:lang w:val="en-GB"/>
        </w:rPr>
        <w:t xml:space="preserve">, </w:t>
      </w:r>
      <w:r w:rsidRPr="00A40A88">
        <w:rPr>
          <w:i/>
          <w:iCs/>
          <w:sz w:val="18"/>
          <w:szCs w:val="18"/>
          <w:lang w:val="en-GB"/>
        </w:rPr>
        <w:t>105</w:t>
      </w:r>
      <w:r w:rsidRPr="00D637DD">
        <w:rPr>
          <w:sz w:val="18"/>
          <w:szCs w:val="18"/>
          <w:lang w:val="en-GB"/>
        </w:rPr>
        <w:t>(2), 221-232.</w:t>
      </w:r>
    </w:p>
    <w:p w:rsidR="00254850" w:rsidRDefault="00254850" w:rsidP="00254850">
      <w:pPr>
        <w:spacing w:after="120" w:line="240" w:lineRule="auto"/>
        <w:ind w:left="284" w:hanging="284"/>
        <w:jc w:val="both"/>
        <w:rPr>
          <w:sz w:val="18"/>
          <w:szCs w:val="18"/>
          <w:lang w:val="en-GB"/>
        </w:rPr>
      </w:pPr>
      <w:r w:rsidRPr="00D637DD">
        <w:rPr>
          <w:sz w:val="18"/>
          <w:szCs w:val="18"/>
          <w:lang w:val="en-GB"/>
        </w:rPr>
        <w:t>Labajo, J. (2003). Body and voice: The construction of gender in flamenco. In T.</w:t>
      </w:r>
      <w:r>
        <w:rPr>
          <w:sz w:val="18"/>
          <w:szCs w:val="18"/>
          <w:lang w:val="en-GB"/>
        </w:rPr>
        <w:t xml:space="preserve"> </w:t>
      </w:r>
      <w:r w:rsidRPr="00D637DD">
        <w:rPr>
          <w:sz w:val="18"/>
          <w:szCs w:val="18"/>
          <w:lang w:val="en-GB"/>
        </w:rPr>
        <w:t xml:space="preserve">Magrini (Ed.), </w:t>
      </w:r>
      <w:r w:rsidRPr="00D637DD">
        <w:rPr>
          <w:i/>
          <w:sz w:val="18"/>
          <w:szCs w:val="18"/>
          <w:lang w:val="en-GB"/>
        </w:rPr>
        <w:t xml:space="preserve">Music and gender: perspectives from the </w:t>
      </w:r>
      <w:smartTag w:uri="urn:schemas-microsoft-com:office:smarttags" w:element="place">
        <w:r w:rsidRPr="00D637DD">
          <w:rPr>
            <w:i/>
            <w:sz w:val="18"/>
            <w:szCs w:val="18"/>
            <w:lang w:val="en-GB"/>
          </w:rPr>
          <w:t>Mediterranean</w:t>
        </w:r>
      </w:smartTag>
      <w:r w:rsidRPr="00D637DD">
        <w:rPr>
          <w:sz w:val="18"/>
          <w:szCs w:val="18"/>
          <w:lang w:val="en-GB"/>
        </w:rPr>
        <w:t xml:space="preserve"> (pp. 67-86).</w:t>
      </w:r>
      <w:r>
        <w:rPr>
          <w:sz w:val="18"/>
          <w:szCs w:val="18"/>
          <w:lang w:val="en-GB"/>
        </w:rPr>
        <w:t xml:space="preserve"> </w:t>
      </w:r>
      <w:smartTag w:uri="urn:schemas-microsoft-com:office:smarttags" w:element="City">
        <w:r w:rsidRPr="00D637DD">
          <w:rPr>
            <w:sz w:val="18"/>
            <w:szCs w:val="18"/>
            <w:lang w:val="en-GB"/>
          </w:rPr>
          <w:t>Chicago</w:t>
        </w:r>
      </w:smartTag>
      <w:r w:rsidRPr="00D637DD">
        <w:rPr>
          <w:sz w:val="18"/>
          <w:szCs w:val="18"/>
          <w:lang w:val="en-GB"/>
        </w:rPr>
        <w:t xml:space="preserve">, </w:t>
      </w:r>
      <w:smartTag w:uri="urn:schemas-microsoft-com:office:smarttags" w:element="State">
        <w:r w:rsidRPr="00D637DD">
          <w:rPr>
            <w:sz w:val="18"/>
            <w:szCs w:val="18"/>
            <w:lang w:val="en-GB"/>
          </w:rPr>
          <w:t>IL</w:t>
        </w:r>
      </w:smartTag>
      <w:r w:rsidRPr="00D637DD">
        <w:rPr>
          <w:sz w:val="18"/>
          <w:szCs w:val="18"/>
          <w:lang w:val="en-GB"/>
        </w:rPr>
        <w:t xml:space="preserve">: </w:t>
      </w:r>
      <w:smartTag w:uri="urn:schemas-microsoft-com:office:smarttags" w:element="PlaceType">
        <w:smartTag w:uri="urn:schemas-microsoft-com:office:smarttags" w:element="place">
          <w:r w:rsidRPr="00D637DD">
            <w:rPr>
              <w:sz w:val="18"/>
              <w:szCs w:val="18"/>
              <w:lang w:val="en-GB"/>
            </w:rPr>
            <w:t>University</w:t>
          </w:r>
        </w:smartTag>
        <w:r w:rsidRPr="00D637DD">
          <w:rPr>
            <w:sz w:val="18"/>
            <w:szCs w:val="18"/>
            <w:lang w:val="en-GB"/>
          </w:rPr>
          <w:t xml:space="preserve"> of </w:t>
        </w:r>
        <w:smartTag w:uri="urn:schemas-microsoft-com:office:smarttags" w:element="PlaceName">
          <w:r w:rsidRPr="00D637DD">
            <w:rPr>
              <w:sz w:val="18"/>
              <w:szCs w:val="18"/>
              <w:lang w:val="en-GB"/>
            </w:rPr>
            <w:t>Chicago</w:t>
          </w:r>
        </w:smartTag>
      </w:smartTag>
      <w:r w:rsidRPr="00D637DD">
        <w:rPr>
          <w:sz w:val="18"/>
          <w:szCs w:val="18"/>
          <w:lang w:val="en-GB"/>
        </w:rPr>
        <w:t xml:space="preserve"> Press.</w:t>
      </w:r>
    </w:p>
    <w:p w:rsidR="00254850" w:rsidRPr="00315EE6" w:rsidRDefault="00254850" w:rsidP="00254850">
      <w:pPr>
        <w:spacing w:after="120" w:line="240" w:lineRule="auto"/>
        <w:ind w:left="284" w:hanging="284"/>
        <w:jc w:val="both"/>
        <w:rPr>
          <w:sz w:val="18"/>
          <w:szCs w:val="18"/>
          <w:lang w:val="en-GB"/>
        </w:rPr>
      </w:pPr>
      <w:r w:rsidRPr="00315EE6">
        <w:rPr>
          <w:sz w:val="18"/>
          <w:szCs w:val="18"/>
          <w:lang w:val="en-GB"/>
        </w:rPr>
        <w:t xml:space="preserve">National Renewable Energy Laboratory. (2008). </w:t>
      </w:r>
      <w:r w:rsidRPr="00315EE6">
        <w:rPr>
          <w:i/>
          <w:sz w:val="18"/>
          <w:szCs w:val="18"/>
          <w:lang w:val="en-GB"/>
        </w:rPr>
        <w:t>Biofuels</w:t>
      </w:r>
      <w:r>
        <w:rPr>
          <w:sz w:val="18"/>
          <w:szCs w:val="18"/>
          <w:lang w:val="en-GB"/>
        </w:rPr>
        <w:t xml:space="preserve">. Retrieved </w:t>
      </w:r>
      <w:r w:rsidR="00C429C1">
        <w:rPr>
          <w:sz w:val="18"/>
          <w:szCs w:val="18"/>
          <w:lang w:val="en-GB"/>
        </w:rPr>
        <w:t xml:space="preserve">on </w:t>
      </w:r>
      <w:r>
        <w:rPr>
          <w:sz w:val="18"/>
          <w:szCs w:val="18"/>
          <w:lang w:val="en-GB"/>
        </w:rPr>
        <w:t>May 6, 2013</w:t>
      </w:r>
      <w:r w:rsidRPr="00315EE6">
        <w:rPr>
          <w:sz w:val="18"/>
          <w:szCs w:val="18"/>
          <w:lang w:val="en-GB"/>
        </w:rPr>
        <w:t>, from http://www.nrel.gov/learning/re_biofuels.html</w:t>
      </w:r>
    </w:p>
    <w:p w:rsidR="00254850" w:rsidRDefault="00254850" w:rsidP="00254850">
      <w:pPr>
        <w:spacing w:after="120" w:line="240" w:lineRule="auto"/>
        <w:ind w:left="284" w:hanging="284"/>
        <w:jc w:val="both"/>
        <w:rPr>
          <w:sz w:val="18"/>
          <w:szCs w:val="18"/>
          <w:lang w:val="en-GB"/>
        </w:rPr>
      </w:pPr>
      <w:r w:rsidRPr="00D637DD">
        <w:rPr>
          <w:sz w:val="18"/>
          <w:szCs w:val="18"/>
          <w:lang w:val="en-GB"/>
        </w:rPr>
        <w:t>Sanchez, D., &amp; King-Toler, E. (2007). Addressing disparities consultation and outreach</w:t>
      </w:r>
      <w:r>
        <w:rPr>
          <w:sz w:val="18"/>
          <w:szCs w:val="18"/>
          <w:lang w:val="en-GB"/>
        </w:rPr>
        <w:t xml:space="preserve"> </w:t>
      </w:r>
      <w:r w:rsidRPr="00D637DD">
        <w:rPr>
          <w:sz w:val="18"/>
          <w:szCs w:val="18"/>
          <w:lang w:val="en-GB"/>
        </w:rPr>
        <w:t xml:space="preserve">strategies for university settings. </w:t>
      </w:r>
      <w:r w:rsidRPr="00D637DD">
        <w:rPr>
          <w:i/>
          <w:sz w:val="18"/>
          <w:szCs w:val="18"/>
          <w:lang w:val="en-GB"/>
        </w:rPr>
        <w:t>Consulting Psychology Journal: Practice and Research</w:t>
      </w:r>
      <w:r w:rsidRPr="00D637DD">
        <w:rPr>
          <w:sz w:val="18"/>
          <w:szCs w:val="18"/>
          <w:lang w:val="en-GB"/>
        </w:rPr>
        <w:t xml:space="preserve">, </w:t>
      </w:r>
      <w:r w:rsidRPr="00C429C1">
        <w:rPr>
          <w:i/>
          <w:iCs/>
          <w:sz w:val="18"/>
          <w:szCs w:val="18"/>
          <w:lang w:val="en-GB"/>
        </w:rPr>
        <w:t>59</w:t>
      </w:r>
      <w:r w:rsidRPr="00D637DD">
        <w:rPr>
          <w:sz w:val="18"/>
          <w:szCs w:val="18"/>
          <w:lang w:val="en-GB"/>
        </w:rPr>
        <w:t>(4), 286-295</w:t>
      </w:r>
      <w:r w:rsidRPr="00EF7BD9">
        <w:rPr>
          <w:sz w:val="18"/>
          <w:szCs w:val="18"/>
          <w:lang w:val="en-GB"/>
        </w:rPr>
        <w:t>.</w:t>
      </w:r>
    </w:p>
    <w:p w:rsidR="00254850" w:rsidRDefault="00254850" w:rsidP="00127484">
      <w:pPr>
        <w:spacing w:after="0" w:line="240" w:lineRule="auto"/>
        <w:ind w:left="284" w:hanging="284"/>
        <w:jc w:val="both"/>
        <w:rPr>
          <w:sz w:val="18"/>
          <w:szCs w:val="18"/>
          <w:lang w:val="en-GB"/>
        </w:rPr>
      </w:pPr>
    </w:p>
    <w:p w:rsidR="00127484" w:rsidRDefault="000B7A07" w:rsidP="000B7A07">
      <w:pPr>
        <w:spacing w:after="0" w:line="240" w:lineRule="auto"/>
        <w:ind w:left="284" w:hanging="284"/>
        <w:jc w:val="center"/>
        <w:rPr>
          <w:sz w:val="18"/>
          <w:szCs w:val="18"/>
          <w:lang w:val="en-GB"/>
        </w:rPr>
      </w:pPr>
      <w:r>
        <w:rPr>
          <w:b/>
          <w:sz w:val="18"/>
          <w:szCs w:val="18"/>
          <w:lang w:val="en-GB"/>
        </w:rPr>
        <w:t>[</w:t>
      </w:r>
      <w:r w:rsidRPr="000B7A07">
        <w:rPr>
          <w:b/>
          <w:color w:val="FF0000"/>
          <w:sz w:val="18"/>
          <w:szCs w:val="18"/>
          <w:highlight w:val="yellow"/>
          <w:lang w:val="en-GB"/>
        </w:rPr>
        <w:t>Use APA style for referencin</w:t>
      </w:r>
      <w:r>
        <w:rPr>
          <w:b/>
          <w:color w:val="FF0000"/>
          <w:sz w:val="18"/>
          <w:szCs w:val="18"/>
          <w:highlight w:val="yellow"/>
          <w:lang w:val="en-GB"/>
        </w:rPr>
        <w:t>g – see the APA MANUAL</w:t>
      </w:r>
      <w:r>
        <w:rPr>
          <w:b/>
          <w:sz w:val="18"/>
          <w:szCs w:val="18"/>
          <w:lang w:val="en-GB"/>
        </w:rPr>
        <w:t>]</w:t>
      </w:r>
    </w:p>
    <w:p w:rsidR="00127484" w:rsidRDefault="00127484">
      <w:pPr>
        <w:spacing w:after="0" w:line="240" w:lineRule="auto"/>
        <w:rPr>
          <w:sz w:val="18"/>
          <w:szCs w:val="18"/>
          <w:lang w:val="en-GB"/>
        </w:rPr>
      </w:pPr>
      <w:r>
        <w:rPr>
          <w:sz w:val="18"/>
          <w:szCs w:val="18"/>
          <w:lang w:val="en-GB"/>
        </w:rPr>
        <w:br w:type="page"/>
      </w:r>
    </w:p>
    <w:tbl>
      <w:tblPr>
        <w:tblW w:w="7338" w:type="dxa"/>
        <w:tblLook w:val="00A0"/>
      </w:tblPr>
      <w:tblGrid>
        <w:gridCol w:w="7338"/>
      </w:tblGrid>
      <w:tr w:rsidR="00254850" w:rsidRPr="00B231A8" w:rsidTr="001945E6">
        <w:tc>
          <w:tcPr>
            <w:tcW w:w="7338" w:type="dxa"/>
            <w:tcBorders>
              <w:top w:val="single" w:sz="4" w:space="0" w:color="auto"/>
              <w:bottom w:val="single" w:sz="4" w:space="0" w:color="auto"/>
            </w:tcBorders>
            <w:shd w:val="clear" w:color="auto" w:fill="BFBFBF"/>
          </w:tcPr>
          <w:p w:rsidR="00254850" w:rsidRPr="000B34A6" w:rsidRDefault="00254850" w:rsidP="001945E6">
            <w:pPr>
              <w:spacing w:after="0" w:line="240" w:lineRule="auto"/>
              <w:jc w:val="center"/>
              <w:rPr>
                <w:b/>
                <w:sz w:val="18"/>
                <w:szCs w:val="18"/>
                <w:lang w:val="en-US"/>
              </w:rPr>
            </w:pPr>
            <w:r w:rsidRPr="000B34A6">
              <w:rPr>
                <w:b/>
                <w:sz w:val="18"/>
                <w:szCs w:val="18"/>
                <w:lang w:val="en-GB"/>
              </w:rPr>
              <w:t>Author</w:t>
            </w:r>
            <w:r w:rsidRPr="009D638B">
              <w:rPr>
                <w:b/>
                <w:color w:val="FF0000"/>
                <w:sz w:val="18"/>
                <w:szCs w:val="18"/>
                <w:lang w:val="en-GB"/>
              </w:rPr>
              <w:t>(s)</w:t>
            </w:r>
            <w:r>
              <w:rPr>
                <w:b/>
                <w:sz w:val="18"/>
                <w:szCs w:val="18"/>
                <w:lang w:val="en-GB"/>
              </w:rPr>
              <w:t xml:space="preserve"> [</w:t>
            </w:r>
            <w:r w:rsidRPr="00254850">
              <w:rPr>
                <w:b/>
                <w:sz w:val="18"/>
                <w:szCs w:val="18"/>
                <w:highlight w:val="green"/>
                <w:lang w:val="en-GB"/>
              </w:rPr>
              <w:t>Calibri 9pt, bold]</w:t>
            </w:r>
          </w:p>
        </w:tc>
      </w:tr>
      <w:tr w:rsidR="00254850" w:rsidRPr="00B231A8" w:rsidTr="001945E6">
        <w:tc>
          <w:tcPr>
            <w:tcW w:w="7338" w:type="dxa"/>
            <w:tcBorders>
              <w:top w:val="single" w:sz="4" w:space="0" w:color="auto"/>
            </w:tcBorders>
          </w:tcPr>
          <w:p w:rsidR="00254850" w:rsidRPr="000B34A6" w:rsidRDefault="00254850" w:rsidP="001945E6">
            <w:pPr>
              <w:spacing w:after="0" w:line="240" w:lineRule="auto"/>
              <w:jc w:val="center"/>
              <w:rPr>
                <w:b/>
                <w:sz w:val="18"/>
                <w:szCs w:val="18"/>
                <w:lang w:val="en-US"/>
              </w:rPr>
            </w:pPr>
          </w:p>
        </w:tc>
      </w:tr>
      <w:tr w:rsidR="009D638B" w:rsidRPr="00B231A8" w:rsidTr="001945E6">
        <w:tc>
          <w:tcPr>
            <w:tcW w:w="7338" w:type="dxa"/>
          </w:tcPr>
          <w:p w:rsidR="00BF58D7" w:rsidRDefault="00BF58D7" w:rsidP="00BF58D7">
            <w:pPr>
              <w:spacing w:after="0" w:line="240" w:lineRule="auto"/>
              <w:rPr>
                <w:sz w:val="16"/>
                <w:szCs w:val="16"/>
                <w:highlight w:val="magenta"/>
                <w:lang w:val="en-US"/>
              </w:rPr>
            </w:pPr>
            <w:r>
              <w:rPr>
                <w:sz w:val="16"/>
                <w:szCs w:val="16"/>
                <w:lang w:val="en-US"/>
              </w:rPr>
              <w:t>[</w:t>
            </w:r>
            <w:r w:rsidRPr="00254850">
              <w:rPr>
                <w:sz w:val="16"/>
                <w:szCs w:val="16"/>
                <w:highlight w:val="green"/>
                <w:lang w:val="en-US"/>
              </w:rPr>
              <w:t>For co-authored articles, provide with the detailed contribution of co-authors</w:t>
            </w:r>
            <w:r>
              <w:rPr>
                <w:sz w:val="16"/>
                <w:szCs w:val="16"/>
                <w:lang w:val="en-US"/>
              </w:rPr>
              <w:t>]</w:t>
            </w:r>
          </w:p>
          <w:p w:rsidR="009D638B" w:rsidRPr="000B34A6" w:rsidRDefault="009D638B" w:rsidP="00BF58D7">
            <w:pPr>
              <w:spacing w:after="0" w:line="240" w:lineRule="auto"/>
              <w:rPr>
                <w:b/>
                <w:sz w:val="18"/>
                <w:szCs w:val="18"/>
                <w:lang w:val="en-US"/>
              </w:rPr>
            </w:pPr>
            <w:r w:rsidRPr="00ED600D">
              <w:rPr>
                <w:sz w:val="16"/>
                <w:szCs w:val="16"/>
                <w:highlight w:val="magenta"/>
                <w:lang w:val="en-US"/>
              </w:rPr>
              <w:t>OPTIONALLY</w:t>
            </w:r>
            <w:r>
              <w:rPr>
                <w:sz w:val="16"/>
                <w:szCs w:val="16"/>
                <w:lang w:val="en-US"/>
              </w:rPr>
              <w:t xml:space="preserve">: </w:t>
            </w:r>
            <w:r w:rsidRPr="00937BD3">
              <w:rPr>
                <w:sz w:val="16"/>
                <w:szCs w:val="16"/>
                <w:lang w:val="en-US"/>
              </w:rPr>
              <w:t>The contribution of co-authors is equal and can be expressed as 50% each of the authors</w:t>
            </w:r>
            <w:r>
              <w:rPr>
                <w:sz w:val="16"/>
                <w:szCs w:val="16"/>
                <w:lang w:val="en-US"/>
              </w:rPr>
              <w:t xml:space="preserve">: </w:t>
            </w:r>
            <w:r w:rsidR="00BF58D7">
              <w:rPr>
                <w:sz w:val="16"/>
                <w:szCs w:val="16"/>
                <w:lang w:val="en-US"/>
              </w:rPr>
              <w:t>J. </w:t>
            </w:r>
            <w:r>
              <w:rPr>
                <w:sz w:val="16"/>
                <w:szCs w:val="16"/>
                <w:lang w:val="en-US"/>
              </w:rPr>
              <w:t xml:space="preserve">Smith prepared the literature review, while D. Evans prepared the statistical calculations. </w:t>
            </w:r>
            <w:r>
              <w:rPr>
                <w:lang w:val="en-US"/>
              </w:rPr>
              <w:t xml:space="preserve">  </w:t>
            </w:r>
          </w:p>
        </w:tc>
      </w:tr>
      <w:tr w:rsidR="009D638B" w:rsidRPr="00B231A8" w:rsidTr="001945E6">
        <w:tc>
          <w:tcPr>
            <w:tcW w:w="7338" w:type="dxa"/>
          </w:tcPr>
          <w:p w:rsidR="009D638B" w:rsidRPr="000B34A6" w:rsidRDefault="009D638B" w:rsidP="001945E6">
            <w:pPr>
              <w:spacing w:after="0" w:line="240" w:lineRule="auto"/>
              <w:jc w:val="center"/>
              <w:rPr>
                <w:b/>
                <w:sz w:val="18"/>
                <w:szCs w:val="18"/>
                <w:lang w:val="en-US"/>
              </w:rPr>
            </w:pPr>
          </w:p>
        </w:tc>
      </w:tr>
      <w:tr w:rsidR="00254850" w:rsidRPr="00B231A8" w:rsidTr="001945E6">
        <w:tc>
          <w:tcPr>
            <w:tcW w:w="7338" w:type="dxa"/>
          </w:tcPr>
          <w:p w:rsidR="00254850" w:rsidRPr="000B34A6" w:rsidRDefault="00254850" w:rsidP="001945E6">
            <w:pPr>
              <w:spacing w:after="0" w:line="240" w:lineRule="auto"/>
              <w:jc w:val="center"/>
              <w:rPr>
                <w:b/>
                <w:sz w:val="18"/>
                <w:szCs w:val="18"/>
                <w:lang w:val="en-GB"/>
              </w:rPr>
            </w:pPr>
            <w:r w:rsidRPr="000B34A6">
              <w:rPr>
                <w:b/>
                <w:sz w:val="18"/>
                <w:szCs w:val="18"/>
                <w:lang w:val="en-US"/>
              </w:rPr>
              <w:t>John Smith</w:t>
            </w:r>
            <w:r>
              <w:rPr>
                <w:b/>
                <w:sz w:val="18"/>
                <w:szCs w:val="18"/>
                <w:lang w:val="en-US"/>
              </w:rPr>
              <w:t xml:space="preserve"> [</w:t>
            </w:r>
            <w:r w:rsidRPr="00EF2514">
              <w:rPr>
                <w:b/>
                <w:sz w:val="18"/>
                <w:szCs w:val="18"/>
                <w:lang w:val="en-GB"/>
              </w:rPr>
              <w:t>Calibri 9pt, bold</w:t>
            </w:r>
            <w:r>
              <w:rPr>
                <w:b/>
                <w:sz w:val="18"/>
                <w:szCs w:val="18"/>
                <w:lang w:val="en-GB"/>
              </w:rPr>
              <w:t>]</w:t>
            </w:r>
          </w:p>
        </w:tc>
      </w:tr>
      <w:tr w:rsidR="00254850" w:rsidRPr="00B231A8" w:rsidTr="001945E6">
        <w:tc>
          <w:tcPr>
            <w:tcW w:w="7338" w:type="dxa"/>
          </w:tcPr>
          <w:p w:rsidR="00254850" w:rsidRPr="000B34A6" w:rsidRDefault="00254850" w:rsidP="00254850">
            <w:pPr>
              <w:spacing w:after="0" w:line="240" w:lineRule="auto"/>
              <w:jc w:val="both"/>
              <w:rPr>
                <w:sz w:val="18"/>
                <w:szCs w:val="18"/>
                <w:lang w:val="en-GB"/>
              </w:rPr>
            </w:pPr>
            <w:r w:rsidRPr="000B34A6">
              <w:rPr>
                <w:sz w:val="18"/>
                <w:szCs w:val="18"/>
                <w:lang w:val="en-GB"/>
              </w:rPr>
              <w:t>Bachelor of Business Administration (</w:t>
            </w:r>
            <w:smartTag w:uri="urn:schemas-microsoft-com:office:smarttags" w:element="City">
              <w:r w:rsidRPr="000B34A6">
                <w:rPr>
                  <w:sz w:val="18"/>
                  <w:szCs w:val="18"/>
                  <w:lang w:val="en-GB"/>
                </w:rPr>
                <w:t>University of Castilla La Mancha</w:t>
              </w:r>
            </w:smartTag>
            <w:r w:rsidRPr="000B34A6">
              <w:rPr>
                <w:sz w:val="18"/>
                <w:szCs w:val="18"/>
                <w:lang w:val="en-GB"/>
              </w:rPr>
              <w:t xml:space="preserve">, </w:t>
            </w:r>
            <w:smartTag w:uri="urn:schemas-microsoft-com:office:smarttags" w:element="country-region">
              <w:r w:rsidRPr="000B34A6">
                <w:rPr>
                  <w:sz w:val="18"/>
                  <w:szCs w:val="18"/>
                  <w:lang w:val="en-GB"/>
                </w:rPr>
                <w:t>Spain</w:t>
              </w:r>
            </w:smartTag>
            <w:r w:rsidRPr="000B34A6">
              <w:rPr>
                <w:sz w:val="18"/>
                <w:szCs w:val="18"/>
                <w:lang w:val="en-GB"/>
              </w:rPr>
              <w:t>); Master in Strategy of the company (</w:t>
            </w:r>
            <w:smartTag w:uri="urn:schemas-microsoft-com:office:smarttags" w:element="City">
              <w:r w:rsidRPr="000B34A6">
                <w:rPr>
                  <w:sz w:val="18"/>
                  <w:szCs w:val="18"/>
                  <w:lang w:val="en-GB"/>
                </w:rPr>
                <w:t>University of Valencia</w:t>
              </w:r>
            </w:smartTag>
            <w:r w:rsidRPr="000B34A6">
              <w:rPr>
                <w:sz w:val="18"/>
                <w:szCs w:val="18"/>
                <w:lang w:val="en-GB"/>
              </w:rPr>
              <w:t xml:space="preserve">, </w:t>
            </w:r>
            <w:smartTag w:uri="urn:schemas-microsoft-com:office:smarttags" w:element="country-region">
              <w:r w:rsidRPr="000B34A6">
                <w:rPr>
                  <w:sz w:val="18"/>
                  <w:szCs w:val="18"/>
                  <w:lang w:val="en-GB"/>
                </w:rPr>
                <w:t>Spain</w:t>
              </w:r>
            </w:smartTag>
            <w:r w:rsidRPr="000B34A6">
              <w:rPr>
                <w:sz w:val="18"/>
                <w:szCs w:val="18"/>
                <w:lang w:val="en-GB"/>
              </w:rPr>
              <w:t>); PhD student in Strategy and Marketing of the Company (</w:t>
            </w:r>
            <w:smartTag w:uri="urn:schemas-microsoft-com:office:smarttags" w:element="City">
              <w:smartTag w:uri="urn:schemas-microsoft-com:office:smarttags" w:element="place">
                <w:smartTag w:uri="urn:schemas-microsoft-com:office:smarttags" w:element="City">
                  <w:r w:rsidRPr="000B34A6">
                    <w:rPr>
                      <w:sz w:val="18"/>
                      <w:szCs w:val="18"/>
                      <w:lang w:val="en-GB"/>
                    </w:rPr>
                    <w:t>University of Castilla La Mancha</w:t>
                  </w:r>
                </w:smartTag>
                <w:r w:rsidRPr="000B34A6">
                  <w:rPr>
                    <w:sz w:val="18"/>
                    <w:szCs w:val="18"/>
                    <w:lang w:val="en-GB"/>
                  </w:rPr>
                  <w:t xml:space="preserve">, </w:t>
                </w:r>
                <w:smartTag w:uri="urn:schemas-microsoft-com:office:smarttags" w:element="country-region">
                  <w:r w:rsidRPr="000B34A6">
                    <w:rPr>
                      <w:sz w:val="18"/>
                      <w:szCs w:val="18"/>
                      <w:lang w:val="en-GB"/>
                    </w:rPr>
                    <w:t>Spain</w:t>
                  </w:r>
                </w:smartTag>
              </w:smartTag>
            </w:smartTag>
            <w:r w:rsidRPr="000B34A6">
              <w:rPr>
                <w:sz w:val="18"/>
                <w:szCs w:val="18"/>
                <w:lang w:val="en-GB"/>
              </w:rPr>
              <w:t>)</w:t>
            </w:r>
            <w:r>
              <w:rPr>
                <w:sz w:val="18"/>
                <w:szCs w:val="18"/>
                <w:lang w:val="en-GB"/>
              </w:rPr>
              <w:t xml:space="preserve"> [</w:t>
            </w:r>
            <w:r w:rsidRPr="00EF2514">
              <w:rPr>
                <w:sz w:val="18"/>
                <w:szCs w:val="18"/>
                <w:lang w:val="en-GB"/>
              </w:rPr>
              <w:t>Calibri 9pt</w:t>
            </w:r>
            <w:r>
              <w:rPr>
                <w:sz w:val="18"/>
                <w:szCs w:val="18"/>
                <w:lang w:val="en-GB"/>
              </w:rPr>
              <w:t>]</w:t>
            </w:r>
          </w:p>
        </w:tc>
      </w:tr>
      <w:tr w:rsidR="00254850" w:rsidRPr="00B231A8" w:rsidTr="001945E6">
        <w:tc>
          <w:tcPr>
            <w:tcW w:w="7338" w:type="dxa"/>
          </w:tcPr>
          <w:p w:rsidR="00254850" w:rsidRPr="000B34A6" w:rsidRDefault="00254850" w:rsidP="001945E6">
            <w:pPr>
              <w:spacing w:after="0" w:line="240" w:lineRule="auto"/>
              <w:jc w:val="both"/>
              <w:rPr>
                <w:sz w:val="18"/>
                <w:szCs w:val="18"/>
                <w:lang w:val="en-GB"/>
              </w:rPr>
            </w:pPr>
          </w:p>
        </w:tc>
      </w:tr>
      <w:tr w:rsidR="00254850" w:rsidRPr="000B34A6" w:rsidTr="001945E6">
        <w:tc>
          <w:tcPr>
            <w:tcW w:w="7338" w:type="dxa"/>
          </w:tcPr>
          <w:p w:rsidR="00254850" w:rsidRPr="000B34A6" w:rsidRDefault="00254850" w:rsidP="001945E6">
            <w:pPr>
              <w:spacing w:after="0" w:line="240" w:lineRule="auto"/>
              <w:ind w:left="-540" w:firstLine="540"/>
              <w:jc w:val="center"/>
              <w:rPr>
                <w:b/>
                <w:sz w:val="18"/>
                <w:szCs w:val="18"/>
                <w:lang w:val="en-US"/>
              </w:rPr>
            </w:pPr>
            <w:r w:rsidRPr="000B34A6">
              <w:rPr>
                <w:b/>
                <w:sz w:val="18"/>
                <w:szCs w:val="18"/>
                <w:lang w:val="en-US"/>
              </w:rPr>
              <w:t>Diana Evans</w:t>
            </w:r>
          </w:p>
        </w:tc>
      </w:tr>
      <w:tr w:rsidR="00254850" w:rsidRPr="00B231A8" w:rsidTr="001945E6">
        <w:tc>
          <w:tcPr>
            <w:tcW w:w="7338" w:type="dxa"/>
          </w:tcPr>
          <w:p w:rsidR="00254850" w:rsidRPr="000B34A6" w:rsidRDefault="00254850" w:rsidP="001945E6">
            <w:pPr>
              <w:spacing w:after="0" w:line="240" w:lineRule="auto"/>
              <w:jc w:val="both"/>
              <w:rPr>
                <w:sz w:val="18"/>
                <w:szCs w:val="18"/>
                <w:lang w:val="en-GB"/>
              </w:rPr>
            </w:pPr>
            <w:r w:rsidRPr="000B34A6">
              <w:rPr>
                <w:sz w:val="18"/>
                <w:szCs w:val="18"/>
                <w:lang w:val="en-GB"/>
              </w:rPr>
              <w:t>Professor of University in the Area of the Business Administration in the Faculty of Economics and Business of the University of Castilla-La Mancha (</w:t>
            </w:r>
            <w:smartTag w:uri="urn:schemas-microsoft-com:office:smarttags" w:element="country-region">
              <w:smartTag w:uri="urn:schemas-microsoft-com:office:smarttags" w:element="place">
                <w:r w:rsidRPr="000B34A6">
                  <w:rPr>
                    <w:sz w:val="18"/>
                    <w:szCs w:val="18"/>
                    <w:lang w:val="en-GB"/>
                  </w:rPr>
                  <w:t>Spain</w:t>
                </w:r>
              </w:smartTag>
            </w:smartTag>
            <w:r w:rsidRPr="000B34A6">
              <w:rPr>
                <w:sz w:val="18"/>
                <w:szCs w:val="18"/>
                <w:lang w:val="en-GB"/>
              </w:rPr>
              <w:t xml:space="preserve">). PhD in Economics and Business by the </w:t>
            </w:r>
            <w:smartTag w:uri="urn:schemas-microsoft-com:office:smarttags" w:element="PlaceType">
              <w:r w:rsidRPr="000B34A6">
                <w:rPr>
                  <w:sz w:val="18"/>
                  <w:szCs w:val="18"/>
                  <w:lang w:val="en-GB"/>
                </w:rPr>
                <w:t>University</w:t>
              </w:r>
            </w:smartTag>
            <w:r w:rsidRPr="000B34A6">
              <w:rPr>
                <w:sz w:val="18"/>
                <w:szCs w:val="18"/>
                <w:lang w:val="en-GB"/>
              </w:rPr>
              <w:t xml:space="preserve"> of </w:t>
            </w:r>
            <w:smartTag w:uri="urn:schemas-microsoft-com:office:smarttags" w:element="PlaceName">
              <w:r w:rsidRPr="000B34A6">
                <w:rPr>
                  <w:sz w:val="18"/>
                  <w:szCs w:val="18"/>
                  <w:lang w:val="en-GB"/>
                </w:rPr>
                <w:t>Castilla-La</w:t>
              </w:r>
            </w:smartTag>
            <w:r w:rsidRPr="000B34A6">
              <w:rPr>
                <w:sz w:val="18"/>
                <w:szCs w:val="18"/>
                <w:lang w:val="en-GB"/>
              </w:rPr>
              <w:t xml:space="preserve"> Mancha (</w:t>
            </w:r>
            <w:smartTag w:uri="urn:schemas-microsoft-com:office:smarttags" w:element="country-region">
              <w:r w:rsidRPr="000B34A6">
                <w:rPr>
                  <w:sz w:val="18"/>
                  <w:szCs w:val="18"/>
                  <w:lang w:val="en-GB"/>
                </w:rPr>
                <w:t>Spain</w:t>
              </w:r>
            </w:smartTag>
            <w:r w:rsidRPr="000B34A6">
              <w:rPr>
                <w:sz w:val="18"/>
                <w:szCs w:val="18"/>
                <w:lang w:val="en-GB"/>
              </w:rPr>
              <w:t xml:space="preserve">); Degree in Economics and Business with Extraordinary Prize of Degree, by the </w:t>
            </w:r>
            <w:smartTag w:uri="urn:schemas-microsoft-com:office:smarttags" w:element="PlaceType">
              <w:r w:rsidRPr="000B34A6">
                <w:rPr>
                  <w:sz w:val="18"/>
                  <w:szCs w:val="18"/>
                  <w:lang w:val="en-GB"/>
                </w:rPr>
                <w:t>University</w:t>
              </w:r>
            </w:smartTag>
            <w:r w:rsidRPr="000B34A6">
              <w:rPr>
                <w:sz w:val="18"/>
                <w:szCs w:val="18"/>
                <w:lang w:val="en-GB"/>
              </w:rPr>
              <w:t xml:space="preserve"> of </w:t>
            </w:r>
            <w:smartTag w:uri="urn:schemas-microsoft-com:office:smarttags" w:element="PlaceName">
              <w:r w:rsidRPr="000B34A6">
                <w:rPr>
                  <w:sz w:val="18"/>
                  <w:szCs w:val="18"/>
                  <w:lang w:val="en-GB"/>
                </w:rPr>
                <w:t>Murcia</w:t>
              </w:r>
            </w:smartTag>
            <w:r w:rsidRPr="000B34A6">
              <w:rPr>
                <w:sz w:val="18"/>
                <w:szCs w:val="18"/>
                <w:lang w:val="en-GB"/>
              </w:rPr>
              <w:t xml:space="preserve"> (</w:t>
            </w:r>
            <w:smartTag w:uri="urn:schemas-microsoft-com:office:smarttags" w:element="country-region">
              <w:smartTag w:uri="urn:schemas-microsoft-com:office:smarttags" w:element="place">
                <w:r w:rsidRPr="000B34A6">
                  <w:rPr>
                    <w:sz w:val="18"/>
                    <w:szCs w:val="18"/>
                    <w:lang w:val="en-GB"/>
                  </w:rPr>
                  <w:t>Spain</w:t>
                </w:r>
              </w:smartTag>
            </w:smartTag>
            <w:r w:rsidRPr="000B34A6">
              <w:rPr>
                <w:sz w:val="18"/>
                <w:szCs w:val="18"/>
                <w:lang w:val="en-GB"/>
              </w:rPr>
              <w:t>)</w:t>
            </w:r>
          </w:p>
        </w:tc>
      </w:tr>
      <w:tr w:rsidR="00254850" w:rsidRPr="00B231A8" w:rsidTr="001945E6">
        <w:tc>
          <w:tcPr>
            <w:tcW w:w="7338" w:type="dxa"/>
          </w:tcPr>
          <w:p w:rsidR="00254850" w:rsidRPr="000B34A6" w:rsidRDefault="00254850" w:rsidP="001945E6">
            <w:pPr>
              <w:spacing w:after="0" w:line="240" w:lineRule="auto"/>
              <w:jc w:val="center"/>
              <w:rPr>
                <w:b/>
                <w:sz w:val="18"/>
                <w:szCs w:val="18"/>
                <w:lang w:val="en-US"/>
              </w:rPr>
            </w:pPr>
          </w:p>
        </w:tc>
      </w:tr>
      <w:tr w:rsidR="00254850" w:rsidRPr="000B34A6" w:rsidTr="001945E6">
        <w:tc>
          <w:tcPr>
            <w:tcW w:w="7338" w:type="dxa"/>
          </w:tcPr>
          <w:p w:rsidR="00254850" w:rsidRPr="000B34A6" w:rsidRDefault="00254850" w:rsidP="001945E6">
            <w:pPr>
              <w:spacing w:after="0" w:line="240" w:lineRule="auto"/>
              <w:jc w:val="center"/>
              <w:rPr>
                <w:b/>
                <w:sz w:val="18"/>
                <w:szCs w:val="18"/>
                <w:lang w:val="en-US"/>
              </w:rPr>
            </w:pPr>
            <w:r>
              <w:rPr>
                <w:b/>
                <w:sz w:val="18"/>
                <w:szCs w:val="18"/>
                <w:lang w:val="en-US"/>
              </w:rPr>
              <w:t>Correspondence</w:t>
            </w:r>
            <w:r w:rsidRPr="000B34A6">
              <w:rPr>
                <w:b/>
                <w:sz w:val="18"/>
                <w:szCs w:val="18"/>
                <w:lang w:val="en-US"/>
              </w:rPr>
              <w:t xml:space="preserve"> </w:t>
            </w:r>
            <w:r>
              <w:rPr>
                <w:b/>
                <w:sz w:val="18"/>
                <w:szCs w:val="18"/>
                <w:lang w:val="en-US"/>
              </w:rPr>
              <w:t>to</w:t>
            </w:r>
            <w:r w:rsidRPr="000B34A6">
              <w:rPr>
                <w:b/>
                <w:sz w:val="18"/>
                <w:szCs w:val="18"/>
                <w:lang w:val="en-US"/>
              </w:rPr>
              <w:t>:</w:t>
            </w:r>
          </w:p>
        </w:tc>
      </w:tr>
      <w:tr w:rsidR="00254850" w:rsidRPr="005D49F9" w:rsidTr="001945E6">
        <w:tc>
          <w:tcPr>
            <w:tcW w:w="7338" w:type="dxa"/>
          </w:tcPr>
          <w:p w:rsidR="00254850" w:rsidRPr="00B231A8" w:rsidRDefault="00254850" w:rsidP="001945E6">
            <w:pPr>
              <w:spacing w:after="0" w:line="240" w:lineRule="auto"/>
              <w:jc w:val="center"/>
              <w:rPr>
                <w:sz w:val="18"/>
                <w:szCs w:val="18"/>
                <w:lang w:val="en-US"/>
              </w:rPr>
            </w:pPr>
            <w:r w:rsidRPr="00B231A8">
              <w:rPr>
                <w:sz w:val="18"/>
                <w:szCs w:val="18"/>
                <w:lang w:val="en-US"/>
              </w:rPr>
              <w:t>Prof. John Smith, PhD</w:t>
            </w:r>
          </w:p>
          <w:p w:rsidR="00254850" w:rsidRPr="00B231A8" w:rsidRDefault="00254850" w:rsidP="001945E6">
            <w:pPr>
              <w:spacing w:after="0" w:line="240" w:lineRule="auto"/>
              <w:jc w:val="center"/>
              <w:rPr>
                <w:sz w:val="18"/>
                <w:szCs w:val="18"/>
                <w:lang w:val="en-US"/>
              </w:rPr>
            </w:pPr>
            <w:smartTag w:uri="urn:schemas-microsoft-com:office:smarttags" w:element="PlaceType">
              <w:smartTag w:uri="urn:schemas-microsoft-com:office:smarttags" w:element="place">
                <w:r w:rsidRPr="00B231A8">
                  <w:rPr>
                    <w:sz w:val="18"/>
                    <w:szCs w:val="18"/>
                    <w:lang w:val="en-US"/>
                  </w:rPr>
                  <w:t>University</w:t>
                </w:r>
              </w:smartTag>
              <w:r w:rsidRPr="00B231A8">
                <w:rPr>
                  <w:sz w:val="18"/>
                  <w:szCs w:val="18"/>
                  <w:lang w:val="en-US"/>
                </w:rPr>
                <w:t xml:space="preserve"> of </w:t>
              </w:r>
              <w:smartTag w:uri="urn:schemas-microsoft-com:office:smarttags" w:element="PlaceName">
                <w:r w:rsidRPr="00B231A8">
                  <w:rPr>
                    <w:sz w:val="18"/>
                    <w:szCs w:val="18"/>
                    <w:lang w:val="en-US"/>
                  </w:rPr>
                  <w:t>Castilla La</w:t>
                </w:r>
              </w:smartTag>
            </w:smartTag>
            <w:r w:rsidRPr="00B231A8">
              <w:rPr>
                <w:sz w:val="18"/>
                <w:szCs w:val="18"/>
                <w:lang w:val="en-US"/>
              </w:rPr>
              <w:t xml:space="preserve"> Mancha</w:t>
            </w:r>
          </w:p>
          <w:p w:rsidR="00254850" w:rsidRPr="000B34A6" w:rsidRDefault="00254850" w:rsidP="001945E6">
            <w:pPr>
              <w:spacing w:after="0" w:line="240" w:lineRule="auto"/>
              <w:jc w:val="center"/>
              <w:rPr>
                <w:sz w:val="18"/>
                <w:szCs w:val="18"/>
                <w:lang w:val="es-ES"/>
              </w:rPr>
            </w:pPr>
            <w:r w:rsidRPr="000B34A6">
              <w:rPr>
                <w:sz w:val="18"/>
                <w:szCs w:val="18"/>
                <w:lang w:val="es-ES"/>
              </w:rPr>
              <w:t xml:space="preserve">Facultad de Económicas, </w:t>
            </w:r>
          </w:p>
          <w:p w:rsidR="00254850" w:rsidRPr="000B34A6" w:rsidRDefault="000C3918" w:rsidP="000C3918">
            <w:pPr>
              <w:spacing w:after="0" w:line="240" w:lineRule="auto"/>
              <w:jc w:val="center"/>
              <w:rPr>
                <w:sz w:val="18"/>
                <w:szCs w:val="18"/>
                <w:lang w:val="es-ES"/>
              </w:rPr>
            </w:pPr>
            <w:r>
              <w:rPr>
                <w:sz w:val="18"/>
                <w:szCs w:val="18"/>
                <w:lang w:val="es-ES"/>
              </w:rPr>
              <w:t>Plaza de la Universidad</w:t>
            </w:r>
            <w:r w:rsidR="00254850" w:rsidRPr="000B34A6">
              <w:rPr>
                <w:sz w:val="18"/>
                <w:szCs w:val="18"/>
                <w:lang w:val="es-ES"/>
              </w:rPr>
              <w:t xml:space="preserve"> 1</w:t>
            </w:r>
            <w:r>
              <w:rPr>
                <w:sz w:val="18"/>
                <w:szCs w:val="18"/>
                <w:lang w:val="es-ES"/>
              </w:rPr>
              <w:t xml:space="preserve">, </w:t>
            </w:r>
            <w:r w:rsidR="00254850" w:rsidRPr="000B34A6">
              <w:rPr>
                <w:sz w:val="18"/>
                <w:szCs w:val="18"/>
                <w:lang w:val="es-ES"/>
              </w:rPr>
              <w:t>02071 Albacete, Spain</w:t>
            </w:r>
          </w:p>
          <w:p w:rsidR="00254850" w:rsidRPr="005D49F9" w:rsidRDefault="00254850" w:rsidP="001945E6">
            <w:pPr>
              <w:spacing w:after="0" w:line="240" w:lineRule="auto"/>
              <w:jc w:val="center"/>
              <w:rPr>
                <w:sz w:val="18"/>
                <w:szCs w:val="18"/>
                <w:lang w:val="es-ES"/>
              </w:rPr>
            </w:pPr>
            <w:r w:rsidRPr="005D49F9">
              <w:rPr>
                <w:sz w:val="18"/>
                <w:szCs w:val="18"/>
                <w:lang w:val="es-ES"/>
              </w:rPr>
              <w:t>smith@gmail.com</w:t>
            </w:r>
          </w:p>
        </w:tc>
      </w:tr>
      <w:tr w:rsidR="009D638B" w:rsidRPr="005D49F9" w:rsidTr="001945E6">
        <w:trPr>
          <w:trHeight w:val="247"/>
        </w:trPr>
        <w:tc>
          <w:tcPr>
            <w:tcW w:w="7338" w:type="dxa"/>
            <w:tcBorders>
              <w:bottom w:val="single" w:sz="4" w:space="0" w:color="auto"/>
            </w:tcBorders>
          </w:tcPr>
          <w:p w:rsidR="009D638B" w:rsidRPr="005D49F9" w:rsidRDefault="009D638B" w:rsidP="001945E6">
            <w:pPr>
              <w:spacing w:after="0" w:line="240" w:lineRule="auto"/>
              <w:ind w:right="-38"/>
              <w:jc w:val="center"/>
              <w:rPr>
                <w:bCs/>
                <w:sz w:val="18"/>
                <w:szCs w:val="18"/>
                <w:lang w:val="es-ES"/>
              </w:rPr>
            </w:pPr>
          </w:p>
        </w:tc>
      </w:tr>
      <w:tr w:rsidR="009D638B" w:rsidRPr="005D49F9" w:rsidTr="009D638B">
        <w:trPr>
          <w:trHeight w:val="247"/>
        </w:trPr>
        <w:tc>
          <w:tcPr>
            <w:tcW w:w="7338" w:type="dxa"/>
            <w:tcBorders>
              <w:bottom w:val="single" w:sz="4" w:space="0" w:color="auto"/>
            </w:tcBorders>
            <w:shd w:val="clear" w:color="auto" w:fill="BFBFBF" w:themeFill="background1" w:themeFillShade="BF"/>
          </w:tcPr>
          <w:p w:rsidR="009D638B" w:rsidRPr="009D638B" w:rsidRDefault="009D638B" w:rsidP="009D638B">
            <w:pPr>
              <w:spacing w:after="0" w:line="240" w:lineRule="auto"/>
              <w:ind w:right="-38"/>
              <w:jc w:val="center"/>
              <w:rPr>
                <w:b/>
                <w:bCs/>
                <w:sz w:val="18"/>
                <w:szCs w:val="18"/>
                <w:lang w:val="es-ES"/>
              </w:rPr>
            </w:pPr>
            <w:r w:rsidRPr="009D638B">
              <w:rPr>
                <w:b/>
                <w:bCs/>
                <w:sz w:val="18"/>
                <w:szCs w:val="18"/>
                <w:lang w:val="es-ES"/>
              </w:rPr>
              <w:t>Acknowledgement</w:t>
            </w:r>
            <w:r w:rsidRPr="009D638B">
              <w:rPr>
                <w:lang w:val="en-US"/>
              </w:rPr>
              <w:t xml:space="preserve"> </w:t>
            </w:r>
            <w:r>
              <w:rPr>
                <w:b/>
                <w:bCs/>
                <w:sz w:val="18"/>
                <w:szCs w:val="18"/>
                <w:lang w:val="es-ES"/>
              </w:rPr>
              <w:t>and F</w:t>
            </w:r>
            <w:r w:rsidRPr="009D638B">
              <w:rPr>
                <w:b/>
                <w:bCs/>
                <w:sz w:val="18"/>
                <w:szCs w:val="18"/>
                <w:lang w:val="es-ES"/>
              </w:rPr>
              <w:t xml:space="preserve">inancial </w:t>
            </w:r>
            <w:r>
              <w:rPr>
                <w:b/>
                <w:bCs/>
                <w:sz w:val="18"/>
                <w:szCs w:val="18"/>
                <w:lang w:val="es-ES"/>
              </w:rPr>
              <w:t>D</w:t>
            </w:r>
            <w:r w:rsidRPr="009D638B">
              <w:rPr>
                <w:b/>
                <w:bCs/>
                <w:sz w:val="18"/>
                <w:szCs w:val="18"/>
                <w:lang w:val="es-ES"/>
              </w:rPr>
              <w:t>isclosure</w:t>
            </w:r>
            <w:r>
              <w:rPr>
                <w:b/>
                <w:bCs/>
                <w:sz w:val="18"/>
                <w:szCs w:val="18"/>
                <w:lang w:val="es-ES"/>
              </w:rPr>
              <w:t xml:space="preserve"> </w:t>
            </w:r>
            <w:r>
              <w:rPr>
                <w:b/>
                <w:sz w:val="18"/>
                <w:szCs w:val="18"/>
                <w:lang w:val="en-US"/>
              </w:rPr>
              <w:t>[</w:t>
            </w:r>
            <w:r w:rsidRPr="00EF2514">
              <w:rPr>
                <w:b/>
                <w:sz w:val="18"/>
                <w:szCs w:val="18"/>
                <w:lang w:val="en-GB"/>
              </w:rPr>
              <w:t>Calibri 9pt, bold</w:t>
            </w:r>
            <w:r>
              <w:rPr>
                <w:b/>
                <w:sz w:val="18"/>
                <w:szCs w:val="18"/>
                <w:lang w:val="en-GB"/>
              </w:rPr>
              <w:t>]</w:t>
            </w:r>
          </w:p>
        </w:tc>
      </w:tr>
      <w:tr w:rsidR="009D638B" w:rsidRPr="005D49F9" w:rsidTr="009D638B">
        <w:trPr>
          <w:trHeight w:val="247"/>
        </w:trPr>
        <w:tc>
          <w:tcPr>
            <w:tcW w:w="7338" w:type="dxa"/>
          </w:tcPr>
          <w:p w:rsidR="009D638B" w:rsidRPr="005D49F9" w:rsidRDefault="009D638B" w:rsidP="001945E6">
            <w:pPr>
              <w:spacing w:after="0" w:line="240" w:lineRule="auto"/>
              <w:ind w:right="-38"/>
              <w:jc w:val="center"/>
              <w:rPr>
                <w:bCs/>
                <w:sz w:val="18"/>
                <w:szCs w:val="18"/>
                <w:lang w:val="es-ES"/>
              </w:rPr>
            </w:pPr>
          </w:p>
        </w:tc>
      </w:tr>
      <w:tr w:rsidR="009D638B" w:rsidRPr="005D49F9" w:rsidTr="009D638B">
        <w:trPr>
          <w:trHeight w:val="247"/>
        </w:trPr>
        <w:tc>
          <w:tcPr>
            <w:tcW w:w="7338" w:type="dxa"/>
          </w:tcPr>
          <w:p w:rsidR="00BF58D7" w:rsidRDefault="00BF58D7" w:rsidP="009D638B">
            <w:pPr>
              <w:spacing w:after="0" w:line="240" w:lineRule="auto"/>
              <w:ind w:right="58"/>
              <w:jc w:val="both"/>
              <w:rPr>
                <w:sz w:val="16"/>
                <w:szCs w:val="16"/>
                <w:lang w:val="en-US"/>
              </w:rPr>
            </w:pPr>
            <w:r>
              <w:rPr>
                <w:sz w:val="16"/>
                <w:szCs w:val="16"/>
                <w:lang w:val="en-US"/>
              </w:rPr>
              <w:t>[</w:t>
            </w:r>
            <w:r w:rsidRPr="00254850">
              <w:rPr>
                <w:sz w:val="16"/>
                <w:szCs w:val="16"/>
                <w:highlight w:val="green"/>
                <w:lang w:val="en-US"/>
              </w:rPr>
              <w:t>If necessary, reveal the financial disclosur</w:t>
            </w:r>
            <w:r>
              <w:rPr>
                <w:sz w:val="16"/>
                <w:szCs w:val="16"/>
                <w:highlight w:val="green"/>
                <w:lang w:val="en-US"/>
              </w:rPr>
              <w:t>e – this is required by law and good practices in publishing</w:t>
            </w:r>
            <w:r>
              <w:rPr>
                <w:sz w:val="16"/>
                <w:szCs w:val="16"/>
                <w:lang w:val="en-US"/>
              </w:rPr>
              <w:t>]:</w:t>
            </w:r>
          </w:p>
          <w:p w:rsidR="00BF58D7" w:rsidRDefault="00BF58D7" w:rsidP="009D638B">
            <w:pPr>
              <w:spacing w:after="0" w:line="240" w:lineRule="auto"/>
              <w:ind w:right="58"/>
              <w:jc w:val="both"/>
              <w:rPr>
                <w:sz w:val="16"/>
                <w:szCs w:val="16"/>
                <w:lang w:val="en-US"/>
              </w:rPr>
            </w:pPr>
          </w:p>
          <w:p w:rsidR="009D638B" w:rsidRDefault="00BF58D7" w:rsidP="009D638B">
            <w:pPr>
              <w:spacing w:after="0" w:line="240" w:lineRule="auto"/>
              <w:ind w:right="58"/>
              <w:jc w:val="both"/>
              <w:rPr>
                <w:sz w:val="16"/>
                <w:szCs w:val="16"/>
                <w:lang w:val="en-US"/>
              </w:rPr>
            </w:pPr>
            <w:r w:rsidRPr="009D638B">
              <w:rPr>
                <w:b/>
                <w:i/>
                <w:sz w:val="16"/>
                <w:szCs w:val="16"/>
                <w:lang w:val="en-US"/>
              </w:rPr>
              <w:t xml:space="preserve">e.g. </w:t>
            </w:r>
            <w:r w:rsidRPr="009D638B">
              <w:rPr>
                <w:b/>
                <w:i/>
                <w:sz w:val="16"/>
                <w:szCs w:val="16"/>
                <w:lang w:val="en-US"/>
              </w:rPr>
              <w:br/>
            </w:r>
            <w:r w:rsidR="009D638B" w:rsidRPr="00937BD3">
              <w:rPr>
                <w:sz w:val="16"/>
                <w:szCs w:val="16"/>
                <w:lang w:val="en-US"/>
              </w:rPr>
              <w:t>The article came into being within the project no. ……</w:t>
            </w:r>
            <w:r w:rsidR="009D638B">
              <w:rPr>
                <w:sz w:val="16"/>
                <w:szCs w:val="16"/>
                <w:lang w:val="en-US"/>
              </w:rPr>
              <w:t xml:space="preserve"> </w:t>
            </w:r>
            <w:r w:rsidR="009D638B" w:rsidRPr="000B7A07">
              <w:rPr>
                <w:sz w:val="16"/>
                <w:szCs w:val="16"/>
                <w:lang w:val="en-US"/>
              </w:rPr>
              <w:t>entitled '......' financed by ......... conducted by ...... in the years ........</w:t>
            </w:r>
            <w:r w:rsidR="009D638B" w:rsidRPr="00937BD3">
              <w:rPr>
                <w:sz w:val="16"/>
                <w:szCs w:val="16"/>
                <w:lang w:val="en-US"/>
              </w:rPr>
              <w:t>.</w:t>
            </w:r>
          </w:p>
          <w:p w:rsidR="009D638B" w:rsidRDefault="009D638B" w:rsidP="009D638B">
            <w:pPr>
              <w:spacing w:after="0" w:line="240" w:lineRule="auto"/>
              <w:ind w:right="58"/>
              <w:jc w:val="both"/>
              <w:rPr>
                <w:sz w:val="16"/>
                <w:szCs w:val="16"/>
                <w:lang w:val="en-US"/>
              </w:rPr>
            </w:pPr>
          </w:p>
          <w:p w:rsidR="00BF58D7" w:rsidRDefault="00BF58D7" w:rsidP="00BF58D7">
            <w:pPr>
              <w:spacing w:after="0" w:line="240" w:lineRule="auto"/>
              <w:ind w:right="58"/>
              <w:jc w:val="both"/>
              <w:rPr>
                <w:sz w:val="16"/>
                <w:szCs w:val="16"/>
                <w:lang w:val="en-US"/>
              </w:rPr>
            </w:pPr>
            <w:r>
              <w:rPr>
                <w:sz w:val="16"/>
                <w:szCs w:val="16"/>
                <w:lang w:val="en-US"/>
              </w:rPr>
              <w:t>[</w:t>
            </w:r>
            <w:r w:rsidRPr="00254850">
              <w:rPr>
                <w:sz w:val="16"/>
                <w:szCs w:val="16"/>
                <w:highlight w:val="green"/>
                <w:lang w:val="en-US"/>
              </w:rPr>
              <w:t xml:space="preserve">If </w:t>
            </w:r>
            <w:r>
              <w:rPr>
                <w:sz w:val="16"/>
                <w:szCs w:val="16"/>
                <w:highlight w:val="green"/>
                <w:lang w:val="en-US"/>
              </w:rPr>
              <w:t>you want</w:t>
            </w:r>
            <w:r w:rsidRPr="00254850">
              <w:rPr>
                <w:sz w:val="16"/>
                <w:szCs w:val="16"/>
                <w:highlight w:val="green"/>
                <w:lang w:val="en-US"/>
              </w:rPr>
              <w:t xml:space="preserve">, </w:t>
            </w:r>
            <w:r>
              <w:rPr>
                <w:sz w:val="16"/>
                <w:szCs w:val="16"/>
                <w:highlight w:val="green"/>
                <w:lang w:val="en-US"/>
              </w:rPr>
              <w:t>you may give thanks – this is advised by good practices in scholarly publishing</w:t>
            </w:r>
            <w:r>
              <w:rPr>
                <w:sz w:val="16"/>
                <w:szCs w:val="16"/>
                <w:lang w:val="en-US"/>
              </w:rPr>
              <w:t>]:</w:t>
            </w:r>
          </w:p>
          <w:p w:rsidR="00BF58D7" w:rsidRDefault="00BF58D7" w:rsidP="009D638B">
            <w:pPr>
              <w:spacing w:after="0" w:line="240" w:lineRule="auto"/>
              <w:ind w:right="58"/>
              <w:jc w:val="both"/>
              <w:rPr>
                <w:b/>
                <w:i/>
                <w:sz w:val="16"/>
                <w:szCs w:val="16"/>
                <w:lang w:val="en-US"/>
              </w:rPr>
            </w:pPr>
          </w:p>
          <w:p w:rsidR="009D638B" w:rsidRDefault="009D638B" w:rsidP="009D638B">
            <w:pPr>
              <w:spacing w:after="0" w:line="240" w:lineRule="auto"/>
              <w:ind w:right="58"/>
              <w:jc w:val="both"/>
              <w:rPr>
                <w:sz w:val="16"/>
                <w:szCs w:val="16"/>
                <w:lang w:val="en-US"/>
              </w:rPr>
            </w:pPr>
            <w:r w:rsidRPr="009D638B">
              <w:rPr>
                <w:b/>
                <w:i/>
                <w:sz w:val="16"/>
                <w:szCs w:val="16"/>
                <w:lang w:val="en-US"/>
              </w:rPr>
              <w:t xml:space="preserve">e.g. </w:t>
            </w:r>
            <w:r w:rsidRPr="009D638B">
              <w:rPr>
                <w:b/>
                <w:i/>
                <w:sz w:val="16"/>
                <w:szCs w:val="16"/>
                <w:lang w:val="en-US"/>
              </w:rPr>
              <w:br/>
            </w:r>
            <w:r w:rsidRPr="009D638B">
              <w:rPr>
                <w:sz w:val="16"/>
                <w:szCs w:val="16"/>
                <w:lang w:val="en-US"/>
              </w:rPr>
              <w:t xml:space="preserve">The authors would like to thank the </w:t>
            </w:r>
            <w:r>
              <w:rPr>
                <w:sz w:val="16"/>
                <w:szCs w:val="16"/>
                <w:lang w:val="en-US"/>
              </w:rPr>
              <w:t xml:space="preserve">anonymous </w:t>
            </w:r>
            <w:r w:rsidRPr="009D638B">
              <w:rPr>
                <w:sz w:val="16"/>
                <w:szCs w:val="16"/>
                <w:lang w:val="en-US"/>
              </w:rPr>
              <w:t>referees for their useful comments</w:t>
            </w:r>
            <w:r>
              <w:rPr>
                <w:sz w:val="16"/>
                <w:szCs w:val="16"/>
                <w:lang w:val="en-US"/>
              </w:rPr>
              <w:t>, which allowed to increase the value of this article</w:t>
            </w:r>
            <w:r w:rsidRPr="009D638B">
              <w:rPr>
                <w:sz w:val="16"/>
                <w:szCs w:val="16"/>
                <w:lang w:val="en-US"/>
              </w:rPr>
              <w:t>.</w:t>
            </w:r>
          </w:p>
          <w:p w:rsidR="009D638B" w:rsidRDefault="009D638B" w:rsidP="009D638B">
            <w:pPr>
              <w:spacing w:after="0" w:line="240" w:lineRule="auto"/>
              <w:ind w:right="58"/>
              <w:jc w:val="both"/>
              <w:rPr>
                <w:sz w:val="16"/>
                <w:szCs w:val="16"/>
                <w:lang w:val="en-US"/>
              </w:rPr>
            </w:pPr>
          </w:p>
          <w:p w:rsidR="009D638B" w:rsidRDefault="009D638B" w:rsidP="009D638B">
            <w:pPr>
              <w:spacing w:after="0" w:line="240" w:lineRule="auto"/>
              <w:ind w:right="58"/>
              <w:jc w:val="both"/>
              <w:rPr>
                <w:sz w:val="16"/>
                <w:szCs w:val="16"/>
                <w:lang w:val="en-US"/>
              </w:rPr>
            </w:pPr>
            <w:r>
              <w:rPr>
                <w:sz w:val="16"/>
                <w:szCs w:val="16"/>
                <w:lang w:val="en-US"/>
              </w:rPr>
              <w:t xml:space="preserve">The authors would like to express their gratitude to prof. Adam Ginger for his valuable comments of the draft version of this paper and his inspiration to further research study. </w:t>
            </w:r>
          </w:p>
          <w:p w:rsidR="009D638B" w:rsidRDefault="009D638B" w:rsidP="009D638B">
            <w:pPr>
              <w:spacing w:after="0" w:line="240" w:lineRule="auto"/>
              <w:ind w:right="58"/>
              <w:jc w:val="both"/>
              <w:rPr>
                <w:sz w:val="16"/>
                <w:szCs w:val="16"/>
                <w:lang w:val="en-US"/>
              </w:rPr>
            </w:pPr>
          </w:p>
          <w:p w:rsidR="009D638B" w:rsidRPr="009D638B" w:rsidRDefault="009D638B" w:rsidP="009D638B">
            <w:pPr>
              <w:spacing w:after="0" w:line="240" w:lineRule="auto"/>
              <w:ind w:right="58"/>
              <w:jc w:val="both"/>
              <w:rPr>
                <w:b/>
                <w:i/>
                <w:sz w:val="16"/>
                <w:szCs w:val="16"/>
                <w:lang w:val="en-US"/>
              </w:rPr>
            </w:pPr>
            <w:r w:rsidRPr="009D638B">
              <w:rPr>
                <w:b/>
                <w:i/>
                <w:sz w:val="16"/>
                <w:szCs w:val="16"/>
                <w:lang w:val="en-US"/>
              </w:rPr>
              <w:t>etc.</w:t>
            </w:r>
          </w:p>
          <w:p w:rsidR="009D638B" w:rsidRPr="009D638B" w:rsidRDefault="009D638B" w:rsidP="009D638B">
            <w:pPr>
              <w:spacing w:after="0" w:line="240" w:lineRule="auto"/>
              <w:ind w:right="58"/>
              <w:jc w:val="both"/>
              <w:rPr>
                <w:sz w:val="16"/>
                <w:szCs w:val="16"/>
                <w:lang w:val="en-US"/>
              </w:rPr>
            </w:pPr>
            <w:r>
              <w:rPr>
                <w:sz w:val="18"/>
                <w:szCs w:val="18"/>
                <w:lang w:val="en-GB"/>
              </w:rPr>
              <w:t>[</w:t>
            </w:r>
            <w:r w:rsidRPr="00EF2514">
              <w:rPr>
                <w:sz w:val="18"/>
                <w:szCs w:val="18"/>
                <w:lang w:val="en-GB"/>
              </w:rPr>
              <w:t>Calibri 9pt</w:t>
            </w:r>
            <w:r>
              <w:rPr>
                <w:sz w:val="18"/>
                <w:szCs w:val="18"/>
                <w:lang w:val="en-GB"/>
              </w:rPr>
              <w:t>]</w:t>
            </w:r>
          </w:p>
        </w:tc>
      </w:tr>
      <w:tr w:rsidR="00254850" w:rsidRPr="005D49F9" w:rsidTr="009D638B">
        <w:trPr>
          <w:trHeight w:val="247"/>
        </w:trPr>
        <w:tc>
          <w:tcPr>
            <w:tcW w:w="7338" w:type="dxa"/>
            <w:tcBorders>
              <w:bottom w:val="single" w:sz="4" w:space="0" w:color="auto"/>
            </w:tcBorders>
          </w:tcPr>
          <w:p w:rsidR="00254850" w:rsidRPr="005D49F9" w:rsidRDefault="00254850" w:rsidP="001945E6">
            <w:pPr>
              <w:spacing w:after="0" w:line="240" w:lineRule="auto"/>
              <w:ind w:right="-38"/>
              <w:jc w:val="center"/>
              <w:rPr>
                <w:bCs/>
                <w:sz w:val="18"/>
                <w:szCs w:val="18"/>
                <w:lang w:val="es-ES"/>
              </w:rPr>
            </w:pPr>
          </w:p>
        </w:tc>
      </w:tr>
      <w:tr w:rsidR="00254850" w:rsidRPr="00B231A8" w:rsidTr="001945E6">
        <w:trPr>
          <w:trHeight w:val="247"/>
        </w:trPr>
        <w:tc>
          <w:tcPr>
            <w:tcW w:w="7338" w:type="dxa"/>
            <w:tcBorders>
              <w:top w:val="single" w:sz="4" w:space="0" w:color="auto"/>
              <w:bottom w:val="single" w:sz="4" w:space="0" w:color="auto"/>
            </w:tcBorders>
            <w:shd w:val="clear" w:color="auto" w:fill="BFBFBF"/>
          </w:tcPr>
          <w:p w:rsidR="00254850" w:rsidRPr="000B34A6" w:rsidRDefault="00254850" w:rsidP="00254850">
            <w:pPr>
              <w:spacing w:after="0" w:line="240" w:lineRule="auto"/>
              <w:ind w:right="-38"/>
              <w:jc w:val="center"/>
              <w:rPr>
                <w:bCs/>
                <w:sz w:val="18"/>
                <w:szCs w:val="18"/>
                <w:lang w:val="en-US"/>
              </w:rPr>
            </w:pPr>
            <w:r w:rsidRPr="000B34A6">
              <w:rPr>
                <w:bCs/>
                <w:sz w:val="18"/>
                <w:szCs w:val="18"/>
                <w:lang w:val="en-US"/>
              </w:rPr>
              <w:t xml:space="preserve">Published by </w:t>
            </w:r>
            <w:r w:rsidR="00BF58D7">
              <w:rPr>
                <w:bCs/>
                <w:sz w:val="18"/>
                <w:szCs w:val="18"/>
                <w:lang w:val="en-US"/>
              </w:rPr>
              <w:t xml:space="preserve">the </w:t>
            </w:r>
            <w:r w:rsidRPr="000B34A6">
              <w:rPr>
                <w:bCs/>
                <w:sz w:val="18"/>
                <w:szCs w:val="18"/>
                <w:lang w:val="en-US"/>
              </w:rPr>
              <w:t xml:space="preserve">Centre for Strategic and International Entrepreneurship – </w:t>
            </w:r>
            <w:smartTag w:uri="urn:schemas-microsoft-com:office:smarttags" w:element="place">
              <w:smartTag w:uri="urn:schemas-microsoft-com:office:smarttags" w:element="City">
                <w:r w:rsidRPr="000B34A6">
                  <w:rPr>
                    <w:bCs/>
                    <w:sz w:val="18"/>
                    <w:szCs w:val="18"/>
                    <w:lang w:val="en-US"/>
                  </w:rPr>
                  <w:t>Krakow</w:t>
                </w:r>
              </w:smartTag>
              <w:r w:rsidRPr="000B34A6">
                <w:rPr>
                  <w:bCs/>
                  <w:sz w:val="18"/>
                  <w:szCs w:val="18"/>
                  <w:lang w:val="en-US"/>
                </w:rPr>
                <w:t xml:space="preserve">, </w:t>
              </w:r>
              <w:smartTag w:uri="urn:schemas-microsoft-com:office:smarttags" w:element="place">
                <w:r w:rsidRPr="000B34A6">
                  <w:rPr>
                    <w:bCs/>
                    <w:sz w:val="18"/>
                    <w:szCs w:val="18"/>
                    <w:lang w:val="en-US"/>
                  </w:rPr>
                  <w:t>Poland</w:t>
                </w:r>
              </w:smartTag>
            </w:smartTag>
          </w:p>
        </w:tc>
      </w:tr>
    </w:tbl>
    <w:p w:rsidR="00254850" w:rsidRPr="00254850" w:rsidRDefault="00254850" w:rsidP="00254850">
      <w:pPr>
        <w:spacing w:after="0" w:line="240" w:lineRule="auto"/>
        <w:rPr>
          <w:b/>
          <w:sz w:val="20"/>
          <w:szCs w:val="20"/>
          <w:lang w:val="en-US"/>
        </w:rPr>
      </w:pPr>
    </w:p>
    <w:sectPr w:rsidR="00254850" w:rsidRPr="00254850" w:rsidSect="00E75B44">
      <w:headerReference w:type="even" r:id="rId14"/>
      <w:headerReference w:type="default" r:id="rId15"/>
      <w:pgSz w:w="9356" w:h="13325" w:code="34"/>
      <w:pgMar w:top="1134" w:right="964" w:bottom="964" w:left="964" w:header="567" w:footer="567" w:gutter="170"/>
      <w:pgNumType w:start="7"/>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1A15" w:rsidRDefault="00F81A15" w:rsidP="00043488">
      <w:pPr>
        <w:spacing w:after="0" w:line="240" w:lineRule="auto"/>
      </w:pPr>
      <w:r>
        <w:separator/>
      </w:r>
    </w:p>
  </w:endnote>
  <w:endnote w:type="continuationSeparator" w:id="0">
    <w:p w:rsidR="00F81A15" w:rsidRDefault="00F81A15" w:rsidP="000434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KDHNG+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1A15" w:rsidRDefault="00F81A15" w:rsidP="00043488">
      <w:pPr>
        <w:spacing w:after="0" w:line="240" w:lineRule="auto"/>
      </w:pPr>
      <w:r>
        <w:separator/>
      </w:r>
    </w:p>
  </w:footnote>
  <w:footnote w:type="continuationSeparator" w:id="0">
    <w:p w:rsidR="00F81A15" w:rsidRDefault="00F81A15" w:rsidP="00043488">
      <w:pPr>
        <w:spacing w:after="0" w:line="240" w:lineRule="auto"/>
      </w:pPr>
      <w:r>
        <w:continuationSeparator/>
      </w:r>
    </w:p>
  </w:footnote>
  <w:footnote w:id="1">
    <w:p w:rsidR="00000000" w:rsidRDefault="00FA43C1" w:rsidP="00497543">
      <w:pPr>
        <w:pStyle w:val="Tekstprzypisudolnego"/>
      </w:pPr>
      <w:r>
        <w:rPr>
          <w:rStyle w:val="Odwoanieprzypisudolnego"/>
        </w:rPr>
        <w:footnoteRef/>
      </w:r>
      <w:r w:rsidRPr="00497543">
        <w:rPr>
          <w:lang w:val="en-US"/>
        </w:rPr>
        <w:t xml:space="preserve"> </w:t>
      </w:r>
      <w:r w:rsidRPr="00497543">
        <w:rPr>
          <w:sz w:val="16"/>
          <w:lang w:val="en-US"/>
        </w:rPr>
        <w:t xml:space="preserve">Footnote (Calibri </w:t>
      </w:r>
      <w:smartTag w:uri="urn:schemas-microsoft-com:office:smarttags" w:element="metricconverter">
        <w:smartTagPr>
          <w:attr w:name="ProductID" w:val="8 pt"/>
        </w:smartTagPr>
        <w:r w:rsidRPr="00497543">
          <w:rPr>
            <w:sz w:val="16"/>
            <w:lang w:val="en-US"/>
          </w:rPr>
          <w:t>8 pt</w:t>
        </w:r>
      </w:smartTag>
      <w:r w:rsidRPr="00497543">
        <w:rPr>
          <w:sz w:val="16"/>
          <w:lang w:val="en-US"/>
        </w:rPr>
        <w:t>)</w:t>
      </w:r>
    </w:p>
  </w:footnote>
  <w:footnote w:id="2">
    <w:p w:rsidR="00000000" w:rsidRDefault="00FA43C1" w:rsidP="00254850">
      <w:pPr>
        <w:pStyle w:val="Tekstprzypisudolnego"/>
        <w:contextualSpacing/>
        <w:jc w:val="both"/>
      </w:pPr>
      <w:r w:rsidRPr="009A1B88">
        <w:rPr>
          <w:rStyle w:val="Odwoanieprzypisudolnego"/>
          <w:sz w:val="16"/>
          <w:szCs w:val="16"/>
        </w:rPr>
        <w:footnoteRef/>
      </w:r>
      <w:r w:rsidRPr="009A1B88">
        <w:rPr>
          <w:sz w:val="16"/>
          <w:szCs w:val="16"/>
          <w:lang w:val="en-US"/>
        </w:rPr>
        <w:t xml:space="preserve"> In the LM test (King &amp; Wu</w:t>
      </w:r>
      <w:r>
        <w:rPr>
          <w:sz w:val="16"/>
          <w:szCs w:val="16"/>
          <w:lang w:val="en-US"/>
        </w:rPr>
        <w:t>, 1997</w:t>
      </w:r>
      <w:r w:rsidRPr="009A1B88">
        <w:rPr>
          <w:sz w:val="16"/>
          <w:szCs w:val="16"/>
          <w:lang w:val="en-US"/>
        </w:rPr>
        <w:t>) is found two-way effects presence. According Hausman test (comparing RE and FE model) the null hypothesis was rejected (chi</w:t>
      </w:r>
      <w:r>
        <w:rPr>
          <w:sz w:val="16"/>
          <w:szCs w:val="16"/>
          <w:lang w:val="en-US"/>
        </w:rPr>
        <w:t>2</w:t>
      </w:r>
      <w:r w:rsidRPr="009A1B88">
        <w:rPr>
          <w:sz w:val="16"/>
          <w:szCs w:val="16"/>
          <w:lang w:val="en-US"/>
        </w:rPr>
        <w:t xml:space="preserve"> = 6.0548, df = 2, </w:t>
      </w:r>
      <w:r w:rsidRPr="004C4AC6">
        <w:rPr>
          <w:i/>
          <w:sz w:val="16"/>
          <w:szCs w:val="16"/>
          <w:lang w:val="en-US"/>
        </w:rPr>
        <w:t>p</w:t>
      </w:r>
      <w:r w:rsidRPr="009A1B88">
        <w:rPr>
          <w:sz w:val="16"/>
          <w:szCs w:val="16"/>
          <w:lang w:val="en-US"/>
        </w:rPr>
        <w:t>-value = 0.04844) Thus, the FE (while the alternative hypothesis is assumed that GLS estimator is loaded, and should use model fixed effect, the estimator does not show up unbiased). Baltagi test confirmed the presence of Li effects AR (1).Test Baltagi Li: rejection of the null hypothesis-occurrence effects AR (1) / MA (1) error RE. It can be assumed that the extension of the model with autoregressive component would improve the quality of estimates and predictive properties of the model. However, this would require the use of another class of estimators.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ela-Siatka"/>
      <w:tblW w:w="7258" w:type="dxa"/>
      <w:jc w:val="center"/>
      <w:tblBorders>
        <w:top w:val="none" w:sz="0" w:space="0" w:color="auto"/>
        <w:left w:val="none" w:sz="0" w:space="0" w:color="auto"/>
        <w:bottom w:val="single" w:sz="6" w:space="0" w:color="D9D9D9"/>
        <w:right w:val="none" w:sz="0" w:space="0" w:color="auto"/>
        <w:insideH w:val="none" w:sz="0" w:space="0" w:color="auto"/>
        <w:insideV w:val="none" w:sz="0" w:space="0" w:color="auto"/>
      </w:tblBorders>
      <w:tblCellMar>
        <w:left w:w="0" w:type="dxa"/>
        <w:right w:w="0" w:type="dxa"/>
      </w:tblCellMar>
      <w:tblLook w:val="00A0"/>
    </w:tblPr>
    <w:tblGrid>
      <w:gridCol w:w="744"/>
      <w:gridCol w:w="6514"/>
    </w:tblGrid>
    <w:tr w:rsidR="00FA43C1" w:rsidRPr="003D10ED" w:rsidTr="00705E20">
      <w:trPr>
        <w:trHeight w:val="266"/>
        <w:jc w:val="center"/>
      </w:trPr>
      <w:tc>
        <w:tcPr>
          <w:tcW w:w="732" w:type="dxa"/>
          <w:tcBorders>
            <w:bottom w:val="single" w:sz="6" w:space="0" w:color="D9D9D9"/>
          </w:tcBorders>
        </w:tcPr>
        <w:p w:rsidR="00FA43C1" w:rsidRPr="003D10ED" w:rsidRDefault="00FA43C1" w:rsidP="00705E20">
          <w:pPr>
            <w:pStyle w:val="Nagwek"/>
            <w:tabs>
              <w:tab w:val="clear" w:pos="4536"/>
              <w:tab w:val="center" w:pos="5245"/>
              <w:tab w:val="center" w:pos="5529"/>
            </w:tabs>
            <w:rPr>
              <w:b/>
              <w:bCs/>
              <w:lang w:val="pl-PL"/>
            </w:rPr>
          </w:pPr>
          <w:fldSimple w:instr="PAGE   \* MERGEFORMAT">
            <w:r w:rsidR="00137D38" w:rsidRPr="00137D38">
              <w:rPr>
                <w:b/>
                <w:bCs/>
                <w:noProof/>
              </w:rPr>
              <w:t>12</w:t>
            </w:r>
          </w:fldSimple>
          <w:r w:rsidRPr="003D10ED">
            <w:rPr>
              <w:b/>
              <w:bCs/>
            </w:rPr>
            <w:t xml:space="preserve"> |</w:t>
          </w:r>
        </w:p>
      </w:tc>
      <w:tc>
        <w:tcPr>
          <w:tcW w:w="6412" w:type="dxa"/>
          <w:tcBorders>
            <w:bottom w:val="single" w:sz="6" w:space="0" w:color="D9D9D9"/>
          </w:tcBorders>
        </w:tcPr>
        <w:p w:rsidR="00FA43C1" w:rsidRPr="003D10ED" w:rsidRDefault="009D638B" w:rsidP="00705E20">
          <w:pPr>
            <w:pStyle w:val="Nagwek"/>
            <w:tabs>
              <w:tab w:val="clear" w:pos="4536"/>
              <w:tab w:val="center" w:pos="5245"/>
              <w:tab w:val="center" w:pos="5529"/>
            </w:tabs>
            <w:jc w:val="right"/>
            <w:rPr>
              <w:b/>
              <w:bCs/>
              <w:lang w:val="pl-PL"/>
            </w:rPr>
          </w:pPr>
          <w:r w:rsidRPr="009D638B">
            <w:rPr>
              <w:color w:val="808080"/>
              <w:lang w:val="pl-PL"/>
            </w:rPr>
            <w:t>John Smith, Diana Evans</w:t>
          </w:r>
        </w:p>
      </w:tc>
    </w:tr>
  </w:tbl>
  <w:p w:rsidR="00FA43C1" w:rsidRPr="00043488" w:rsidRDefault="00FA43C1">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258" w:type="dxa"/>
      <w:jc w:val="center"/>
      <w:tblBorders>
        <w:bottom w:val="single" w:sz="6" w:space="0" w:color="D9D9D9"/>
      </w:tblBorders>
      <w:tblCellMar>
        <w:left w:w="0" w:type="dxa"/>
        <w:right w:w="0" w:type="dxa"/>
      </w:tblCellMar>
      <w:tblLook w:val="00A0"/>
    </w:tblPr>
    <w:tblGrid>
      <w:gridCol w:w="6459"/>
      <w:gridCol w:w="799"/>
    </w:tblGrid>
    <w:tr w:rsidR="00FA43C1" w:rsidRPr="003D10ED" w:rsidTr="00705E20">
      <w:trPr>
        <w:trHeight w:val="266"/>
        <w:jc w:val="center"/>
      </w:trPr>
      <w:tc>
        <w:tcPr>
          <w:tcW w:w="6358" w:type="dxa"/>
          <w:tcBorders>
            <w:bottom w:val="single" w:sz="6" w:space="0" w:color="D9D9D9"/>
          </w:tcBorders>
        </w:tcPr>
        <w:p w:rsidR="00FA43C1" w:rsidRPr="00B1791E" w:rsidRDefault="00FA43C1" w:rsidP="00705E20">
          <w:pPr>
            <w:pStyle w:val="Nagwek"/>
            <w:tabs>
              <w:tab w:val="clear" w:pos="4536"/>
              <w:tab w:val="center" w:pos="5245"/>
              <w:tab w:val="center" w:pos="5529"/>
            </w:tabs>
            <w:rPr>
              <w:b/>
              <w:bCs/>
              <w:sz w:val="20"/>
              <w:szCs w:val="20"/>
              <w:lang w:val="en-US"/>
            </w:rPr>
          </w:pPr>
          <w:r w:rsidRPr="008E2F40">
            <w:rPr>
              <w:color w:val="808080"/>
              <w:sz w:val="20"/>
              <w:szCs w:val="20"/>
              <w:lang w:val="en-US"/>
            </w:rPr>
            <w:t>The Determinants of FDI Flows from the EU-15 to the Visegrad …</w:t>
          </w:r>
        </w:p>
      </w:tc>
      <w:tc>
        <w:tcPr>
          <w:tcW w:w="786" w:type="dxa"/>
          <w:tcBorders>
            <w:bottom w:val="single" w:sz="6" w:space="0" w:color="D9D9D9"/>
          </w:tcBorders>
        </w:tcPr>
        <w:p w:rsidR="00FA43C1" w:rsidRPr="003D10ED" w:rsidRDefault="00FA43C1" w:rsidP="00705E20">
          <w:pPr>
            <w:pStyle w:val="Nagwek"/>
            <w:tabs>
              <w:tab w:val="clear" w:pos="4536"/>
              <w:tab w:val="center" w:pos="5245"/>
              <w:tab w:val="center" w:pos="5529"/>
            </w:tabs>
            <w:jc w:val="right"/>
            <w:rPr>
              <w:b/>
              <w:bCs/>
              <w:sz w:val="20"/>
              <w:szCs w:val="20"/>
            </w:rPr>
          </w:pPr>
          <w:r w:rsidRPr="003D10ED">
            <w:rPr>
              <w:sz w:val="20"/>
              <w:szCs w:val="20"/>
              <w:lang w:val="en-US"/>
            </w:rPr>
            <w:t xml:space="preserve">| </w:t>
          </w:r>
          <w:r w:rsidRPr="003D10ED">
            <w:rPr>
              <w:sz w:val="20"/>
              <w:szCs w:val="20"/>
              <w:lang w:val="en-US"/>
            </w:rPr>
            <w:fldChar w:fldCharType="begin"/>
          </w:r>
          <w:r w:rsidRPr="003D10ED">
            <w:rPr>
              <w:sz w:val="20"/>
              <w:szCs w:val="20"/>
              <w:lang w:val="en-US"/>
            </w:rPr>
            <w:instrText>PAGE   \* MERGEFORMAT</w:instrText>
          </w:r>
          <w:r w:rsidRPr="003D10ED">
            <w:rPr>
              <w:sz w:val="20"/>
              <w:szCs w:val="20"/>
              <w:lang w:val="en-US"/>
            </w:rPr>
            <w:fldChar w:fldCharType="separate"/>
          </w:r>
          <w:r w:rsidR="00137D38" w:rsidRPr="00137D38">
            <w:rPr>
              <w:b/>
              <w:bCs/>
              <w:noProof/>
              <w:sz w:val="20"/>
              <w:szCs w:val="20"/>
              <w:lang w:val="en-US"/>
            </w:rPr>
            <w:t>11</w:t>
          </w:r>
          <w:r w:rsidRPr="003D10ED">
            <w:rPr>
              <w:sz w:val="20"/>
              <w:szCs w:val="20"/>
              <w:lang w:val="en-US"/>
            </w:rPr>
            <w:fldChar w:fldCharType="end"/>
          </w:r>
        </w:p>
      </w:tc>
    </w:tr>
  </w:tbl>
  <w:p w:rsidR="00FA43C1" w:rsidRPr="00043488" w:rsidRDefault="00FA43C1">
    <w:pPr>
      <w:pStyle w:val="Nagwek"/>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C23A0"/>
    <w:multiLevelType w:val="multilevel"/>
    <w:tmpl w:val="0456954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1E560E2"/>
    <w:multiLevelType w:val="multilevel"/>
    <w:tmpl w:val="EF1EDFE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243056F"/>
    <w:multiLevelType w:val="hybridMultilevel"/>
    <w:tmpl w:val="57A0F6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AB14C74"/>
    <w:multiLevelType w:val="hybridMultilevel"/>
    <w:tmpl w:val="9FB6AF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AFD41AE"/>
    <w:multiLevelType w:val="hybridMultilevel"/>
    <w:tmpl w:val="049C3726"/>
    <w:lvl w:ilvl="0" w:tplc="EDEADC7E">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nsid w:val="0CEC7C32"/>
    <w:multiLevelType w:val="hybridMultilevel"/>
    <w:tmpl w:val="B538C6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71776A6"/>
    <w:multiLevelType w:val="hybridMultilevel"/>
    <w:tmpl w:val="10C006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98C45CF"/>
    <w:multiLevelType w:val="hybridMultilevel"/>
    <w:tmpl w:val="944C94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28FF7C1A"/>
    <w:multiLevelType w:val="hybridMultilevel"/>
    <w:tmpl w:val="9216D8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2A9304A7"/>
    <w:multiLevelType w:val="hybridMultilevel"/>
    <w:tmpl w:val="368057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C7B1590"/>
    <w:multiLevelType w:val="hybridMultilevel"/>
    <w:tmpl w:val="CC5EB434"/>
    <w:lvl w:ilvl="0" w:tplc="007AAF8A">
      <w:numFmt w:val="bullet"/>
      <w:lvlText w:val="-"/>
      <w:lvlJc w:val="left"/>
      <w:pPr>
        <w:ind w:left="720" w:hanging="360"/>
      </w:pPr>
      <w:rPr>
        <w:rFonts w:ascii="Calibri" w:eastAsia="Times New Roman" w:hAnsi="Calibri" w:hint="default"/>
        <w:b/>
        <w:sz w:val="32"/>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2F046926"/>
    <w:multiLevelType w:val="multilevel"/>
    <w:tmpl w:val="6456A4B4"/>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2">
    <w:nsid w:val="33BC6A1A"/>
    <w:multiLevelType w:val="hybridMultilevel"/>
    <w:tmpl w:val="45A05B18"/>
    <w:lvl w:ilvl="0" w:tplc="A61E80CC">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3D3B3D12"/>
    <w:multiLevelType w:val="hybridMultilevel"/>
    <w:tmpl w:val="4306B2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3EDE1CA2"/>
    <w:multiLevelType w:val="hybridMultilevel"/>
    <w:tmpl w:val="6666DAD6"/>
    <w:lvl w:ilvl="0" w:tplc="A61E80CC">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nsid w:val="43444361"/>
    <w:multiLevelType w:val="hybridMultilevel"/>
    <w:tmpl w:val="58A88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44F93AA1"/>
    <w:multiLevelType w:val="hybridMultilevel"/>
    <w:tmpl w:val="F4FE70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47DD1B29"/>
    <w:multiLevelType w:val="multilevel"/>
    <w:tmpl w:val="0C0A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48C32754"/>
    <w:multiLevelType w:val="multilevel"/>
    <w:tmpl w:val="0456954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4BA83DBA"/>
    <w:multiLevelType w:val="hybridMultilevel"/>
    <w:tmpl w:val="8806F844"/>
    <w:lvl w:ilvl="0" w:tplc="24AA0D10">
      <w:numFmt w:val="bullet"/>
      <w:lvlText w:val="-"/>
      <w:lvlJc w:val="left"/>
      <w:pPr>
        <w:tabs>
          <w:tab w:val="num" w:pos="720"/>
        </w:tabs>
        <w:ind w:left="720" w:hanging="360"/>
      </w:pPr>
      <w:rPr>
        <w:rFonts w:ascii="Calibri" w:eastAsia="Times New Roman" w:hAnsi="Calibri"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52710BF4"/>
    <w:multiLevelType w:val="hybridMultilevel"/>
    <w:tmpl w:val="9828DC38"/>
    <w:lvl w:ilvl="0" w:tplc="EDEADC7E">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nsid w:val="53A10E3C"/>
    <w:multiLevelType w:val="hybridMultilevel"/>
    <w:tmpl w:val="6DFA6D4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2">
    <w:nsid w:val="55056730"/>
    <w:multiLevelType w:val="hybridMultilevel"/>
    <w:tmpl w:val="CF989B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5C7E2332"/>
    <w:multiLevelType w:val="hybridMultilevel"/>
    <w:tmpl w:val="436CF228"/>
    <w:lvl w:ilvl="0" w:tplc="E3804D64">
      <w:numFmt w:val="bullet"/>
      <w:lvlText w:val="-"/>
      <w:lvlJc w:val="left"/>
      <w:pPr>
        <w:ind w:left="435" w:hanging="360"/>
      </w:pPr>
      <w:rPr>
        <w:rFonts w:ascii="Calibri" w:eastAsia="Times New Roman" w:hAnsi="Calibri" w:hint="default"/>
      </w:rPr>
    </w:lvl>
    <w:lvl w:ilvl="1" w:tplc="04150003" w:tentative="1">
      <w:start w:val="1"/>
      <w:numFmt w:val="bullet"/>
      <w:lvlText w:val="o"/>
      <w:lvlJc w:val="left"/>
      <w:pPr>
        <w:ind w:left="1155" w:hanging="360"/>
      </w:pPr>
      <w:rPr>
        <w:rFonts w:ascii="Courier New" w:hAnsi="Courier New" w:hint="default"/>
      </w:rPr>
    </w:lvl>
    <w:lvl w:ilvl="2" w:tplc="04150005" w:tentative="1">
      <w:start w:val="1"/>
      <w:numFmt w:val="bullet"/>
      <w:lvlText w:val=""/>
      <w:lvlJc w:val="left"/>
      <w:pPr>
        <w:ind w:left="1875" w:hanging="360"/>
      </w:pPr>
      <w:rPr>
        <w:rFonts w:ascii="Wingdings" w:hAnsi="Wingdings" w:hint="default"/>
      </w:rPr>
    </w:lvl>
    <w:lvl w:ilvl="3" w:tplc="04150001" w:tentative="1">
      <w:start w:val="1"/>
      <w:numFmt w:val="bullet"/>
      <w:lvlText w:val=""/>
      <w:lvlJc w:val="left"/>
      <w:pPr>
        <w:ind w:left="2595" w:hanging="360"/>
      </w:pPr>
      <w:rPr>
        <w:rFonts w:ascii="Symbol" w:hAnsi="Symbol" w:hint="default"/>
      </w:rPr>
    </w:lvl>
    <w:lvl w:ilvl="4" w:tplc="04150003" w:tentative="1">
      <w:start w:val="1"/>
      <w:numFmt w:val="bullet"/>
      <w:lvlText w:val="o"/>
      <w:lvlJc w:val="left"/>
      <w:pPr>
        <w:ind w:left="3315" w:hanging="360"/>
      </w:pPr>
      <w:rPr>
        <w:rFonts w:ascii="Courier New" w:hAnsi="Courier New" w:hint="default"/>
      </w:rPr>
    </w:lvl>
    <w:lvl w:ilvl="5" w:tplc="04150005" w:tentative="1">
      <w:start w:val="1"/>
      <w:numFmt w:val="bullet"/>
      <w:lvlText w:val=""/>
      <w:lvlJc w:val="left"/>
      <w:pPr>
        <w:ind w:left="4035" w:hanging="360"/>
      </w:pPr>
      <w:rPr>
        <w:rFonts w:ascii="Wingdings" w:hAnsi="Wingdings" w:hint="default"/>
      </w:rPr>
    </w:lvl>
    <w:lvl w:ilvl="6" w:tplc="04150001" w:tentative="1">
      <w:start w:val="1"/>
      <w:numFmt w:val="bullet"/>
      <w:lvlText w:val=""/>
      <w:lvlJc w:val="left"/>
      <w:pPr>
        <w:ind w:left="4755" w:hanging="360"/>
      </w:pPr>
      <w:rPr>
        <w:rFonts w:ascii="Symbol" w:hAnsi="Symbol" w:hint="default"/>
      </w:rPr>
    </w:lvl>
    <w:lvl w:ilvl="7" w:tplc="04150003" w:tentative="1">
      <w:start w:val="1"/>
      <w:numFmt w:val="bullet"/>
      <w:lvlText w:val="o"/>
      <w:lvlJc w:val="left"/>
      <w:pPr>
        <w:ind w:left="5475" w:hanging="360"/>
      </w:pPr>
      <w:rPr>
        <w:rFonts w:ascii="Courier New" w:hAnsi="Courier New" w:hint="default"/>
      </w:rPr>
    </w:lvl>
    <w:lvl w:ilvl="8" w:tplc="04150005" w:tentative="1">
      <w:start w:val="1"/>
      <w:numFmt w:val="bullet"/>
      <w:lvlText w:val=""/>
      <w:lvlJc w:val="left"/>
      <w:pPr>
        <w:ind w:left="6195" w:hanging="360"/>
      </w:pPr>
      <w:rPr>
        <w:rFonts w:ascii="Wingdings" w:hAnsi="Wingdings" w:hint="default"/>
      </w:rPr>
    </w:lvl>
  </w:abstractNum>
  <w:abstractNum w:abstractNumId="24">
    <w:nsid w:val="5F8D6CC4"/>
    <w:multiLevelType w:val="hybridMultilevel"/>
    <w:tmpl w:val="EEF00AD0"/>
    <w:lvl w:ilvl="0" w:tplc="6952DD92">
      <w:numFmt w:val="bullet"/>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60101623"/>
    <w:multiLevelType w:val="hybridMultilevel"/>
    <w:tmpl w:val="C464A174"/>
    <w:lvl w:ilvl="0" w:tplc="A61E80CC">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68C358C9"/>
    <w:multiLevelType w:val="multilevel"/>
    <w:tmpl w:val="0456954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7">
    <w:nsid w:val="728F1AD4"/>
    <w:multiLevelType w:val="hybridMultilevel"/>
    <w:tmpl w:val="FED606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7B4E3EBE"/>
    <w:multiLevelType w:val="hybridMultilevel"/>
    <w:tmpl w:val="812620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7BF820DC"/>
    <w:multiLevelType w:val="hybridMultilevel"/>
    <w:tmpl w:val="C5EEBD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7C385544"/>
    <w:multiLevelType w:val="hybridMultilevel"/>
    <w:tmpl w:val="ABA20C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4"/>
  </w:num>
  <w:num w:numId="2">
    <w:abstractNumId w:val="17"/>
  </w:num>
  <w:num w:numId="3">
    <w:abstractNumId w:val="19"/>
  </w:num>
  <w:num w:numId="4">
    <w:abstractNumId w:val="23"/>
  </w:num>
  <w:num w:numId="5">
    <w:abstractNumId w:val="27"/>
  </w:num>
  <w:num w:numId="6">
    <w:abstractNumId w:val="16"/>
  </w:num>
  <w:num w:numId="7">
    <w:abstractNumId w:val="30"/>
  </w:num>
  <w:num w:numId="8">
    <w:abstractNumId w:val="9"/>
  </w:num>
  <w:num w:numId="9">
    <w:abstractNumId w:val="29"/>
  </w:num>
  <w:num w:numId="10">
    <w:abstractNumId w:val="1"/>
  </w:num>
  <w:num w:numId="11">
    <w:abstractNumId w:val="18"/>
  </w:num>
  <w:num w:numId="12">
    <w:abstractNumId w:val="15"/>
  </w:num>
  <w:num w:numId="13">
    <w:abstractNumId w:val="13"/>
  </w:num>
  <w:num w:numId="14">
    <w:abstractNumId w:val="2"/>
  </w:num>
  <w:num w:numId="15">
    <w:abstractNumId w:val="11"/>
  </w:num>
  <w:num w:numId="16">
    <w:abstractNumId w:val="28"/>
  </w:num>
  <w:num w:numId="17">
    <w:abstractNumId w:val="0"/>
  </w:num>
  <w:num w:numId="18">
    <w:abstractNumId w:val="26"/>
  </w:num>
  <w:num w:numId="19">
    <w:abstractNumId w:val="3"/>
  </w:num>
  <w:num w:numId="20">
    <w:abstractNumId w:val="7"/>
  </w:num>
  <w:num w:numId="21">
    <w:abstractNumId w:val="6"/>
  </w:num>
  <w:num w:numId="22">
    <w:abstractNumId w:val="5"/>
  </w:num>
  <w:num w:numId="23">
    <w:abstractNumId w:val="22"/>
  </w:num>
  <w:num w:numId="24">
    <w:abstractNumId w:val="10"/>
  </w:num>
  <w:num w:numId="25">
    <w:abstractNumId w:val="4"/>
  </w:num>
  <w:num w:numId="26">
    <w:abstractNumId w:val="20"/>
  </w:num>
  <w:num w:numId="27">
    <w:abstractNumId w:val="14"/>
  </w:num>
  <w:num w:numId="28">
    <w:abstractNumId w:val="12"/>
  </w:num>
  <w:num w:numId="29">
    <w:abstractNumId w:val="25"/>
  </w:num>
  <w:num w:numId="30">
    <w:abstractNumId w:val="8"/>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9"/>
  <w:defaultTabStop w:val="708"/>
  <w:hyphenationZone w:val="425"/>
  <w:evenAndOddHeaders/>
  <w:characterSpacingControl w:val="doNotCompress"/>
  <w:footnotePr>
    <w:footnote w:id="-1"/>
    <w:footnote w:id="0"/>
  </w:footnotePr>
  <w:endnotePr>
    <w:endnote w:id="-1"/>
    <w:endnote w:id="0"/>
  </w:endnotePr>
  <w:compat/>
  <w:rsids>
    <w:rsidRoot w:val="00AC0EE9"/>
    <w:rsid w:val="00012C91"/>
    <w:rsid w:val="000232A4"/>
    <w:rsid w:val="0002650D"/>
    <w:rsid w:val="00036E45"/>
    <w:rsid w:val="00042042"/>
    <w:rsid w:val="00043488"/>
    <w:rsid w:val="00052A80"/>
    <w:rsid w:val="00061916"/>
    <w:rsid w:val="0006576E"/>
    <w:rsid w:val="00067B30"/>
    <w:rsid w:val="00071EE7"/>
    <w:rsid w:val="00072E62"/>
    <w:rsid w:val="00074637"/>
    <w:rsid w:val="000748D7"/>
    <w:rsid w:val="0008214A"/>
    <w:rsid w:val="00086817"/>
    <w:rsid w:val="000878AE"/>
    <w:rsid w:val="00087FA1"/>
    <w:rsid w:val="000A0130"/>
    <w:rsid w:val="000B03FA"/>
    <w:rsid w:val="000B34A6"/>
    <w:rsid w:val="000B7A07"/>
    <w:rsid w:val="000C293F"/>
    <w:rsid w:val="000C3918"/>
    <w:rsid w:val="000C7B94"/>
    <w:rsid w:val="000D7B56"/>
    <w:rsid w:val="000E45B8"/>
    <w:rsid w:val="000F1702"/>
    <w:rsid w:val="000F246C"/>
    <w:rsid w:val="000F5AC6"/>
    <w:rsid w:val="001036A1"/>
    <w:rsid w:val="0012497B"/>
    <w:rsid w:val="00127484"/>
    <w:rsid w:val="00132B74"/>
    <w:rsid w:val="001378B9"/>
    <w:rsid w:val="00137D38"/>
    <w:rsid w:val="00155693"/>
    <w:rsid w:val="00160568"/>
    <w:rsid w:val="00160AC1"/>
    <w:rsid w:val="00162006"/>
    <w:rsid w:val="00174485"/>
    <w:rsid w:val="0018437E"/>
    <w:rsid w:val="0019184F"/>
    <w:rsid w:val="001945E6"/>
    <w:rsid w:val="001A3D7D"/>
    <w:rsid w:val="001B13FE"/>
    <w:rsid w:val="001C0251"/>
    <w:rsid w:val="001C103D"/>
    <w:rsid w:val="001C1C60"/>
    <w:rsid w:val="001C2A51"/>
    <w:rsid w:val="001C3E38"/>
    <w:rsid w:val="001E581A"/>
    <w:rsid w:val="001E7712"/>
    <w:rsid w:val="00200B54"/>
    <w:rsid w:val="00204170"/>
    <w:rsid w:val="00214033"/>
    <w:rsid w:val="002273F6"/>
    <w:rsid w:val="00231D9C"/>
    <w:rsid w:val="002327AC"/>
    <w:rsid w:val="00233D5E"/>
    <w:rsid w:val="002403BE"/>
    <w:rsid w:val="00240821"/>
    <w:rsid w:val="0024407C"/>
    <w:rsid w:val="00245AA9"/>
    <w:rsid w:val="00254850"/>
    <w:rsid w:val="0026693B"/>
    <w:rsid w:val="00286847"/>
    <w:rsid w:val="00286ED3"/>
    <w:rsid w:val="002966CE"/>
    <w:rsid w:val="002B044A"/>
    <w:rsid w:val="002B0886"/>
    <w:rsid w:val="002D1ACA"/>
    <w:rsid w:val="002E5058"/>
    <w:rsid w:val="002E751C"/>
    <w:rsid w:val="002E7572"/>
    <w:rsid w:val="00304305"/>
    <w:rsid w:val="003110A1"/>
    <w:rsid w:val="00312878"/>
    <w:rsid w:val="00315EE6"/>
    <w:rsid w:val="00322480"/>
    <w:rsid w:val="00325EF4"/>
    <w:rsid w:val="00326BD6"/>
    <w:rsid w:val="00337479"/>
    <w:rsid w:val="00340826"/>
    <w:rsid w:val="00356B2B"/>
    <w:rsid w:val="00356DBB"/>
    <w:rsid w:val="00360877"/>
    <w:rsid w:val="00370278"/>
    <w:rsid w:val="00375639"/>
    <w:rsid w:val="003769E3"/>
    <w:rsid w:val="003930EC"/>
    <w:rsid w:val="003C34E3"/>
    <w:rsid w:val="003C4801"/>
    <w:rsid w:val="003D0263"/>
    <w:rsid w:val="003D10ED"/>
    <w:rsid w:val="003D406B"/>
    <w:rsid w:val="003E29A1"/>
    <w:rsid w:val="003E39FF"/>
    <w:rsid w:val="003E67A9"/>
    <w:rsid w:val="003F35B5"/>
    <w:rsid w:val="003F66B4"/>
    <w:rsid w:val="004012AC"/>
    <w:rsid w:val="00401E04"/>
    <w:rsid w:val="00404C46"/>
    <w:rsid w:val="00420FE2"/>
    <w:rsid w:val="00440FC2"/>
    <w:rsid w:val="00456438"/>
    <w:rsid w:val="00484550"/>
    <w:rsid w:val="0048656E"/>
    <w:rsid w:val="00497543"/>
    <w:rsid w:val="004A04F4"/>
    <w:rsid w:val="004A1A3F"/>
    <w:rsid w:val="004C4AC6"/>
    <w:rsid w:val="004F343B"/>
    <w:rsid w:val="00514415"/>
    <w:rsid w:val="00523263"/>
    <w:rsid w:val="00541AFA"/>
    <w:rsid w:val="0055755F"/>
    <w:rsid w:val="00583B68"/>
    <w:rsid w:val="005A1E82"/>
    <w:rsid w:val="005B0810"/>
    <w:rsid w:val="005B68FC"/>
    <w:rsid w:val="005D49F9"/>
    <w:rsid w:val="005D75B5"/>
    <w:rsid w:val="005E6873"/>
    <w:rsid w:val="005F17BB"/>
    <w:rsid w:val="005F1AF0"/>
    <w:rsid w:val="00612ABE"/>
    <w:rsid w:val="00637432"/>
    <w:rsid w:val="00642A29"/>
    <w:rsid w:val="00643857"/>
    <w:rsid w:val="0064437D"/>
    <w:rsid w:val="006461CA"/>
    <w:rsid w:val="00650299"/>
    <w:rsid w:val="00655F7D"/>
    <w:rsid w:val="00674E28"/>
    <w:rsid w:val="00677480"/>
    <w:rsid w:val="006808B6"/>
    <w:rsid w:val="00692B90"/>
    <w:rsid w:val="006A181C"/>
    <w:rsid w:val="006B2952"/>
    <w:rsid w:val="006E05E5"/>
    <w:rsid w:val="006E19F6"/>
    <w:rsid w:val="006E2B6E"/>
    <w:rsid w:val="006F37EC"/>
    <w:rsid w:val="006F4236"/>
    <w:rsid w:val="00705E20"/>
    <w:rsid w:val="00714BD4"/>
    <w:rsid w:val="00720381"/>
    <w:rsid w:val="0072503E"/>
    <w:rsid w:val="00740486"/>
    <w:rsid w:val="00740CC1"/>
    <w:rsid w:val="007522F1"/>
    <w:rsid w:val="007653BA"/>
    <w:rsid w:val="00770967"/>
    <w:rsid w:val="007823A1"/>
    <w:rsid w:val="0078451F"/>
    <w:rsid w:val="00796408"/>
    <w:rsid w:val="007A5012"/>
    <w:rsid w:val="007B38E4"/>
    <w:rsid w:val="007C4D70"/>
    <w:rsid w:val="007C4E7F"/>
    <w:rsid w:val="007C67E2"/>
    <w:rsid w:val="007F2C15"/>
    <w:rsid w:val="008017CD"/>
    <w:rsid w:val="00804040"/>
    <w:rsid w:val="00823574"/>
    <w:rsid w:val="00835E0B"/>
    <w:rsid w:val="00837F85"/>
    <w:rsid w:val="00840C39"/>
    <w:rsid w:val="00852E30"/>
    <w:rsid w:val="00872687"/>
    <w:rsid w:val="00876236"/>
    <w:rsid w:val="008828E2"/>
    <w:rsid w:val="008905C2"/>
    <w:rsid w:val="00893083"/>
    <w:rsid w:val="0089758E"/>
    <w:rsid w:val="008A6A11"/>
    <w:rsid w:val="008B25AF"/>
    <w:rsid w:val="008B304B"/>
    <w:rsid w:val="008B7693"/>
    <w:rsid w:val="008C09C7"/>
    <w:rsid w:val="008C20C5"/>
    <w:rsid w:val="008D6DEE"/>
    <w:rsid w:val="008E2F40"/>
    <w:rsid w:val="008E765F"/>
    <w:rsid w:val="008F0383"/>
    <w:rsid w:val="00932C6C"/>
    <w:rsid w:val="00935F34"/>
    <w:rsid w:val="00937BD3"/>
    <w:rsid w:val="00955860"/>
    <w:rsid w:val="00957169"/>
    <w:rsid w:val="009573E0"/>
    <w:rsid w:val="00960D00"/>
    <w:rsid w:val="00986228"/>
    <w:rsid w:val="00993ACA"/>
    <w:rsid w:val="009A1B88"/>
    <w:rsid w:val="009B0617"/>
    <w:rsid w:val="009B39FD"/>
    <w:rsid w:val="009C123B"/>
    <w:rsid w:val="009D0A40"/>
    <w:rsid w:val="009D638B"/>
    <w:rsid w:val="009F0535"/>
    <w:rsid w:val="009F2333"/>
    <w:rsid w:val="009F6F92"/>
    <w:rsid w:val="00A0101A"/>
    <w:rsid w:val="00A072D5"/>
    <w:rsid w:val="00A176F3"/>
    <w:rsid w:val="00A26948"/>
    <w:rsid w:val="00A373C5"/>
    <w:rsid w:val="00A40646"/>
    <w:rsid w:val="00A40A88"/>
    <w:rsid w:val="00A738FB"/>
    <w:rsid w:val="00A771C3"/>
    <w:rsid w:val="00A80778"/>
    <w:rsid w:val="00A829E6"/>
    <w:rsid w:val="00AA16F5"/>
    <w:rsid w:val="00AA1E04"/>
    <w:rsid w:val="00AB7286"/>
    <w:rsid w:val="00AC0EE9"/>
    <w:rsid w:val="00AC1D04"/>
    <w:rsid w:val="00AE7110"/>
    <w:rsid w:val="00AF61E9"/>
    <w:rsid w:val="00B11321"/>
    <w:rsid w:val="00B135A0"/>
    <w:rsid w:val="00B17558"/>
    <w:rsid w:val="00B1791E"/>
    <w:rsid w:val="00B231A8"/>
    <w:rsid w:val="00B417AE"/>
    <w:rsid w:val="00B41A34"/>
    <w:rsid w:val="00B45431"/>
    <w:rsid w:val="00B467F7"/>
    <w:rsid w:val="00B4732B"/>
    <w:rsid w:val="00B5220B"/>
    <w:rsid w:val="00B53A86"/>
    <w:rsid w:val="00B569AF"/>
    <w:rsid w:val="00B90550"/>
    <w:rsid w:val="00B96765"/>
    <w:rsid w:val="00BA60A4"/>
    <w:rsid w:val="00BB1301"/>
    <w:rsid w:val="00BC0718"/>
    <w:rsid w:val="00BC49D4"/>
    <w:rsid w:val="00BD6120"/>
    <w:rsid w:val="00BE09B0"/>
    <w:rsid w:val="00BF47F3"/>
    <w:rsid w:val="00BF58D7"/>
    <w:rsid w:val="00C02C9E"/>
    <w:rsid w:val="00C21D3D"/>
    <w:rsid w:val="00C23D5B"/>
    <w:rsid w:val="00C25FF9"/>
    <w:rsid w:val="00C27C7E"/>
    <w:rsid w:val="00C311C9"/>
    <w:rsid w:val="00C32121"/>
    <w:rsid w:val="00C32C9F"/>
    <w:rsid w:val="00C429C1"/>
    <w:rsid w:val="00C4568E"/>
    <w:rsid w:val="00C578C7"/>
    <w:rsid w:val="00C61D59"/>
    <w:rsid w:val="00C80318"/>
    <w:rsid w:val="00C8206F"/>
    <w:rsid w:val="00C85473"/>
    <w:rsid w:val="00C9453A"/>
    <w:rsid w:val="00CA7FE9"/>
    <w:rsid w:val="00CD1021"/>
    <w:rsid w:val="00CE41A0"/>
    <w:rsid w:val="00CF3043"/>
    <w:rsid w:val="00CF5350"/>
    <w:rsid w:val="00D12587"/>
    <w:rsid w:val="00D12E5F"/>
    <w:rsid w:val="00D23832"/>
    <w:rsid w:val="00D32B8B"/>
    <w:rsid w:val="00D501AA"/>
    <w:rsid w:val="00D53B83"/>
    <w:rsid w:val="00D55099"/>
    <w:rsid w:val="00D637DD"/>
    <w:rsid w:val="00D63F28"/>
    <w:rsid w:val="00D75F49"/>
    <w:rsid w:val="00D86C39"/>
    <w:rsid w:val="00D87E88"/>
    <w:rsid w:val="00D96AC7"/>
    <w:rsid w:val="00DA16B2"/>
    <w:rsid w:val="00DB3804"/>
    <w:rsid w:val="00DC2EAD"/>
    <w:rsid w:val="00DE4492"/>
    <w:rsid w:val="00DE4B90"/>
    <w:rsid w:val="00DF31F4"/>
    <w:rsid w:val="00E056D1"/>
    <w:rsid w:val="00E17240"/>
    <w:rsid w:val="00E241C6"/>
    <w:rsid w:val="00E33E3E"/>
    <w:rsid w:val="00E42073"/>
    <w:rsid w:val="00E43BAF"/>
    <w:rsid w:val="00E4575F"/>
    <w:rsid w:val="00E64EAE"/>
    <w:rsid w:val="00E659DD"/>
    <w:rsid w:val="00E74777"/>
    <w:rsid w:val="00E74C50"/>
    <w:rsid w:val="00E75B44"/>
    <w:rsid w:val="00E80F73"/>
    <w:rsid w:val="00E868F7"/>
    <w:rsid w:val="00E94D4E"/>
    <w:rsid w:val="00EC49AD"/>
    <w:rsid w:val="00ED225C"/>
    <w:rsid w:val="00ED43CC"/>
    <w:rsid w:val="00ED583A"/>
    <w:rsid w:val="00ED600D"/>
    <w:rsid w:val="00ED6CDB"/>
    <w:rsid w:val="00EE0EEA"/>
    <w:rsid w:val="00EE432D"/>
    <w:rsid w:val="00EF0574"/>
    <w:rsid w:val="00EF2514"/>
    <w:rsid w:val="00EF7BD9"/>
    <w:rsid w:val="00F00490"/>
    <w:rsid w:val="00F04669"/>
    <w:rsid w:val="00F06EAD"/>
    <w:rsid w:val="00F07BB7"/>
    <w:rsid w:val="00F1178A"/>
    <w:rsid w:val="00F173CB"/>
    <w:rsid w:val="00F24DB4"/>
    <w:rsid w:val="00F3131C"/>
    <w:rsid w:val="00F4674B"/>
    <w:rsid w:val="00F532C5"/>
    <w:rsid w:val="00F723CC"/>
    <w:rsid w:val="00F72523"/>
    <w:rsid w:val="00F76686"/>
    <w:rsid w:val="00F77AB8"/>
    <w:rsid w:val="00F81A15"/>
    <w:rsid w:val="00F90BB0"/>
    <w:rsid w:val="00F93F4F"/>
    <w:rsid w:val="00F96EA1"/>
    <w:rsid w:val="00FA0534"/>
    <w:rsid w:val="00FA0752"/>
    <w:rsid w:val="00FA43C1"/>
    <w:rsid w:val="00FB4BF8"/>
    <w:rsid w:val="00FB5F5E"/>
    <w:rsid w:val="00FC3473"/>
    <w:rsid w:val="00FD27EF"/>
    <w:rsid w:val="00FD2A03"/>
    <w:rsid w:val="00FD6D17"/>
    <w:rsid w:val="00FE2798"/>
    <w:rsid w:val="00FE563A"/>
    <w:rsid w:val="00FE74D6"/>
    <w:rsid w:val="00FF053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country-region"/>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C0EE9"/>
    <w:pPr>
      <w:spacing w:after="160" w:line="259" w:lineRule="auto"/>
    </w:pPr>
    <w:rPr>
      <w:rFonts w:cs="Times New Roman"/>
      <w:lang w:eastAsia="en-US"/>
    </w:rPr>
  </w:style>
  <w:style w:type="character" w:default="1" w:styleId="Domylnaczcionkaakapitu">
    <w:name w:val="Default Paragraph Font"/>
    <w:uiPriority w:val="99"/>
    <w:semiHidden/>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AC0EE9"/>
    <w:pPr>
      <w:spacing w:after="0" w:line="240" w:lineRule="auto"/>
    </w:pPr>
    <w:rPr>
      <w:rFonts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99"/>
    <w:qFormat/>
    <w:rsid w:val="00AC0EE9"/>
    <w:pPr>
      <w:ind w:left="720"/>
      <w:contextualSpacing/>
    </w:pPr>
  </w:style>
  <w:style w:type="paragraph" w:styleId="Tekstdymka">
    <w:name w:val="Balloon Text"/>
    <w:basedOn w:val="Normalny"/>
    <w:link w:val="TekstdymkaZnak"/>
    <w:uiPriority w:val="99"/>
    <w:semiHidden/>
    <w:rsid w:val="008726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872687"/>
    <w:rPr>
      <w:rFonts w:ascii="Tahoma" w:hAnsi="Tahoma" w:cs="Tahoma"/>
      <w:sz w:val="16"/>
      <w:szCs w:val="16"/>
    </w:rPr>
  </w:style>
  <w:style w:type="paragraph" w:styleId="Nagwek">
    <w:name w:val="header"/>
    <w:basedOn w:val="Normalny"/>
    <w:link w:val="NagwekZnak"/>
    <w:uiPriority w:val="99"/>
    <w:rsid w:val="00043488"/>
    <w:pPr>
      <w:tabs>
        <w:tab w:val="center" w:pos="4536"/>
        <w:tab w:val="right" w:pos="9072"/>
      </w:tabs>
      <w:spacing w:after="0" w:line="240" w:lineRule="auto"/>
    </w:pPr>
  </w:style>
  <w:style w:type="character" w:customStyle="1" w:styleId="NagwekZnak">
    <w:name w:val="Nagłówek Znak"/>
    <w:basedOn w:val="Domylnaczcionkaakapitu"/>
    <w:link w:val="Nagwek"/>
    <w:uiPriority w:val="99"/>
    <w:locked/>
    <w:rsid w:val="00043488"/>
    <w:rPr>
      <w:rFonts w:ascii="Calibri" w:hAnsi="Calibri" w:cs="Times New Roman"/>
    </w:rPr>
  </w:style>
  <w:style w:type="paragraph" w:styleId="Stopka">
    <w:name w:val="footer"/>
    <w:basedOn w:val="Normalny"/>
    <w:link w:val="StopkaZnak"/>
    <w:uiPriority w:val="99"/>
    <w:rsid w:val="00043488"/>
    <w:pPr>
      <w:tabs>
        <w:tab w:val="center" w:pos="4536"/>
        <w:tab w:val="right" w:pos="9072"/>
      </w:tabs>
      <w:spacing w:after="0" w:line="240" w:lineRule="auto"/>
    </w:pPr>
  </w:style>
  <w:style w:type="character" w:customStyle="1" w:styleId="StopkaZnak">
    <w:name w:val="Stopka Znak"/>
    <w:basedOn w:val="Domylnaczcionkaakapitu"/>
    <w:link w:val="Stopka"/>
    <w:uiPriority w:val="99"/>
    <w:locked/>
    <w:rsid w:val="00043488"/>
    <w:rPr>
      <w:rFonts w:ascii="Calibri" w:hAnsi="Calibri" w:cs="Times New Roman"/>
    </w:rPr>
  </w:style>
  <w:style w:type="character" w:customStyle="1" w:styleId="apple-converted-space">
    <w:name w:val="apple-converted-space"/>
    <w:basedOn w:val="Domylnaczcionkaakapitu"/>
    <w:uiPriority w:val="99"/>
    <w:rsid w:val="0012497B"/>
    <w:rPr>
      <w:rFonts w:cs="Times New Roman"/>
    </w:rPr>
  </w:style>
  <w:style w:type="character" w:customStyle="1" w:styleId="o2address">
    <w:name w:val="o2address"/>
    <w:basedOn w:val="Domylnaczcionkaakapitu"/>
    <w:uiPriority w:val="99"/>
    <w:rsid w:val="0012497B"/>
    <w:rPr>
      <w:rFonts w:cs="Times New Roman"/>
    </w:rPr>
  </w:style>
  <w:style w:type="paragraph" w:styleId="Tekstprzypisudolnego">
    <w:name w:val="footnote text"/>
    <w:basedOn w:val="Normalny"/>
    <w:link w:val="TekstprzypisudolnegoZnak"/>
    <w:uiPriority w:val="99"/>
    <w:semiHidden/>
    <w:rsid w:val="00E4575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locked/>
    <w:rsid w:val="00E4575F"/>
    <w:rPr>
      <w:rFonts w:ascii="Calibri" w:hAnsi="Calibri" w:cs="Times New Roman"/>
      <w:sz w:val="20"/>
      <w:szCs w:val="20"/>
      <w:lang w:val="pl-PL" w:eastAsia="en-US"/>
    </w:rPr>
  </w:style>
  <w:style w:type="character" w:styleId="Odwoanieprzypisudolnego">
    <w:name w:val="footnote reference"/>
    <w:basedOn w:val="Domylnaczcionkaakapitu"/>
    <w:uiPriority w:val="99"/>
    <w:semiHidden/>
    <w:rsid w:val="00E4575F"/>
    <w:rPr>
      <w:rFonts w:cs="Times New Roman"/>
      <w:vertAlign w:val="superscript"/>
    </w:rPr>
  </w:style>
  <w:style w:type="character" w:styleId="Hipercze">
    <w:name w:val="Hyperlink"/>
    <w:basedOn w:val="Domylnaczcionkaakapitu"/>
    <w:uiPriority w:val="99"/>
    <w:rsid w:val="00E4575F"/>
    <w:rPr>
      <w:rFonts w:cs="Times New Roman"/>
      <w:color w:val="0000FF"/>
      <w:u w:val="single"/>
    </w:rPr>
  </w:style>
  <w:style w:type="paragraph" w:styleId="NormalnyWeb">
    <w:name w:val="Normal (Web)"/>
    <w:basedOn w:val="Normalny"/>
    <w:uiPriority w:val="99"/>
    <w:semiHidden/>
    <w:rsid w:val="00E4575F"/>
    <w:pPr>
      <w:spacing w:before="100" w:beforeAutospacing="1" w:after="100" w:afterAutospacing="1" w:line="240" w:lineRule="auto"/>
    </w:pPr>
    <w:rPr>
      <w:rFonts w:ascii="Times New Roman" w:hAnsi="Times New Roman"/>
      <w:sz w:val="24"/>
      <w:szCs w:val="24"/>
      <w:lang w:eastAsia="pl-PL"/>
    </w:rPr>
  </w:style>
  <w:style w:type="paragraph" w:customStyle="1" w:styleId="Default">
    <w:name w:val="Default"/>
    <w:uiPriority w:val="99"/>
    <w:rsid w:val="00E4575F"/>
    <w:pPr>
      <w:autoSpaceDE w:val="0"/>
      <w:autoSpaceDN w:val="0"/>
      <w:adjustRightInd w:val="0"/>
      <w:spacing w:after="0" w:line="240" w:lineRule="auto"/>
    </w:pPr>
    <w:rPr>
      <w:rFonts w:ascii="AKDHNG+TimesNewRoman" w:hAnsi="AKDHNG+TimesNewRoman" w:cs="AKDHNG+TimesNewRoman"/>
      <w:color w:val="000000"/>
      <w:sz w:val="24"/>
      <w:szCs w:val="24"/>
    </w:rPr>
  </w:style>
  <w:style w:type="character" w:styleId="Tekstzastpczy">
    <w:name w:val="Placeholder Text"/>
    <w:basedOn w:val="Domylnaczcionkaakapitu"/>
    <w:uiPriority w:val="99"/>
    <w:semiHidden/>
    <w:rsid w:val="00E4575F"/>
    <w:rPr>
      <w:rFonts w:cs="Times New Roman"/>
      <w:color w:val="808080"/>
    </w:rPr>
  </w:style>
  <w:style w:type="character" w:styleId="Odwoaniedokomentarza">
    <w:name w:val="annotation reference"/>
    <w:basedOn w:val="Domylnaczcionkaakapitu"/>
    <w:uiPriority w:val="99"/>
    <w:semiHidden/>
    <w:rsid w:val="00E4575F"/>
    <w:rPr>
      <w:rFonts w:cs="Times New Roman"/>
      <w:sz w:val="16"/>
      <w:szCs w:val="16"/>
    </w:rPr>
  </w:style>
  <w:style w:type="paragraph" w:styleId="Tekstkomentarza">
    <w:name w:val="annotation text"/>
    <w:basedOn w:val="Normalny"/>
    <w:link w:val="TekstkomentarzaZnak"/>
    <w:uiPriority w:val="99"/>
    <w:semiHidden/>
    <w:rsid w:val="00E4575F"/>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locked/>
    <w:rsid w:val="00E4575F"/>
    <w:rPr>
      <w:rFonts w:ascii="Calibri" w:hAnsi="Calibri" w:cs="Times New Roman"/>
      <w:sz w:val="20"/>
      <w:szCs w:val="20"/>
      <w:lang w:val="pl-PL" w:eastAsia="en-US"/>
    </w:rPr>
  </w:style>
  <w:style w:type="paragraph" w:styleId="Tematkomentarza">
    <w:name w:val="annotation subject"/>
    <w:basedOn w:val="Tekstkomentarza"/>
    <w:next w:val="Tekstkomentarza"/>
    <w:link w:val="TematkomentarzaZnak"/>
    <w:uiPriority w:val="99"/>
    <w:semiHidden/>
    <w:rsid w:val="00E4575F"/>
    <w:rPr>
      <w:b/>
      <w:bCs/>
    </w:rPr>
  </w:style>
  <w:style w:type="character" w:customStyle="1" w:styleId="TematkomentarzaZnak">
    <w:name w:val="Temat komentarza Znak"/>
    <w:basedOn w:val="TekstkomentarzaZnak"/>
    <w:link w:val="Tematkomentarza"/>
    <w:uiPriority w:val="99"/>
    <w:semiHidden/>
    <w:locked/>
    <w:rsid w:val="00E4575F"/>
    <w:rPr>
      <w:b/>
      <w:bCs/>
    </w:rPr>
  </w:style>
</w:styles>
</file>

<file path=word/webSettings.xml><?xml version="1.0" encoding="utf-8"?>
<w:webSettings xmlns:r="http://schemas.openxmlformats.org/officeDocument/2006/relationships" xmlns:w="http://schemas.openxmlformats.org/wordprocessingml/2006/main">
  <w:divs>
    <w:div w:id="1249652916">
      <w:marLeft w:val="0"/>
      <w:marRight w:val="0"/>
      <w:marTop w:val="0"/>
      <w:marBottom w:val="0"/>
      <w:divBdr>
        <w:top w:val="none" w:sz="0" w:space="0" w:color="auto"/>
        <w:left w:val="none" w:sz="0" w:space="0" w:color="auto"/>
        <w:bottom w:val="none" w:sz="0" w:space="0" w:color="auto"/>
        <w:right w:val="none" w:sz="0" w:space="0" w:color="auto"/>
      </w:divBdr>
    </w:div>
    <w:div w:id="1249652917">
      <w:marLeft w:val="0"/>
      <w:marRight w:val="0"/>
      <w:marTop w:val="0"/>
      <w:marBottom w:val="0"/>
      <w:divBdr>
        <w:top w:val="none" w:sz="0" w:space="0" w:color="auto"/>
        <w:left w:val="none" w:sz="0" w:space="0" w:color="auto"/>
        <w:bottom w:val="none" w:sz="0" w:space="0" w:color="auto"/>
        <w:right w:val="none" w:sz="0" w:space="0" w:color="auto"/>
      </w:divBdr>
    </w:div>
    <w:div w:id="1249652918">
      <w:marLeft w:val="0"/>
      <w:marRight w:val="0"/>
      <w:marTop w:val="0"/>
      <w:marBottom w:val="0"/>
      <w:divBdr>
        <w:top w:val="none" w:sz="0" w:space="0" w:color="auto"/>
        <w:left w:val="none" w:sz="0" w:space="0" w:color="auto"/>
        <w:bottom w:val="none" w:sz="0" w:space="0" w:color="auto"/>
        <w:right w:val="none" w:sz="0" w:space="0" w:color="auto"/>
      </w:divBdr>
    </w:div>
    <w:div w:id="124965291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1670</Words>
  <Characters>10022</Characters>
  <Application>Microsoft Office Word</Application>
  <DocSecurity>0</DocSecurity>
  <Lines>83</Lines>
  <Paragraphs>23</Paragraphs>
  <ScaleCrop>false</ScaleCrop>
  <Company>Universidad de Castilla-La Mancha</Company>
  <LinksUpToDate>false</LinksUpToDate>
  <CharactersWithSpaces>11669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 Wach</dc:creator>
  <cp:lastModifiedBy>Marcin Piątkowski</cp:lastModifiedBy>
  <cp:revision>2</cp:revision>
  <cp:lastPrinted>2014-05-10T23:14:00Z</cp:lastPrinted>
  <dcterms:created xsi:type="dcterms:W3CDTF">2015-11-23T00:03:00Z</dcterms:created>
  <dcterms:modified xsi:type="dcterms:W3CDTF">2015-11-23T00:03:00Z</dcterms:modified>
</cp:coreProperties>
</file>